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E7ABD" w14:textId="5A5B6620" w:rsidR="00E043AE" w:rsidRPr="00035627" w:rsidRDefault="00E043AE" w:rsidP="00083C35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212121"/>
          <w:sz w:val="32"/>
          <w:szCs w:val="32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noProof/>
          <w:color w:val="212121"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3FDA8BB5" wp14:editId="4B0EE5D7">
            <wp:simplePos x="0" y="0"/>
            <wp:positionH relativeFrom="column">
              <wp:posOffset>2026285</wp:posOffset>
            </wp:positionH>
            <wp:positionV relativeFrom="paragraph">
              <wp:posOffset>-640715</wp:posOffset>
            </wp:positionV>
            <wp:extent cx="1511935" cy="84772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599AA6" w14:textId="7556C88B" w:rsidR="00ED7391" w:rsidRPr="00035627" w:rsidRDefault="00E043AE" w:rsidP="00083C35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212121"/>
          <w:sz w:val="32"/>
          <w:szCs w:val="32"/>
          <w:lang w:eastAsia="pl-PL"/>
        </w:rPr>
      </w:pPr>
      <w:r w:rsidRPr="00035627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D58694B" wp14:editId="63CC3231">
            <wp:simplePos x="0" y="0"/>
            <wp:positionH relativeFrom="column">
              <wp:posOffset>0</wp:posOffset>
            </wp:positionH>
            <wp:positionV relativeFrom="page">
              <wp:posOffset>900430</wp:posOffset>
            </wp:positionV>
            <wp:extent cx="1513114" cy="850684"/>
            <wp:effectExtent l="0" t="0" r="0" b="6985"/>
            <wp:wrapNone/>
            <wp:docPr id="1" name="Obraz 1" descr="C:\Users\Instytut Naukowy\Documents\logo PSW\LOGO PSW 2022 p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tytut Naukowy\Documents\logo PSW\LOGO PSW 2022 po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14" cy="85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391" w:rsidRPr="00035627">
        <w:rPr>
          <w:rFonts w:ascii="Arial Narrow" w:eastAsia="Times New Roman" w:hAnsi="Arial Narrow" w:cs="Times New Roman"/>
          <w:b/>
          <w:bCs/>
          <w:color w:val="212121"/>
          <w:sz w:val="32"/>
          <w:szCs w:val="32"/>
          <w:lang w:eastAsia="pl-PL"/>
        </w:rPr>
        <w:t>REGULAMIN KONKURSU</w:t>
      </w:r>
    </w:p>
    <w:p w14:paraId="0E8EB5F6" w14:textId="77777777" w:rsidR="00ED7391" w:rsidRPr="00035627" w:rsidRDefault="00083C35" w:rsidP="00083C35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212121"/>
          <w:sz w:val="32"/>
          <w:szCs w:val="32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32"/>
          <w:szCs w:val="32"/>
          <w:lang w:eastAsia="pl-PL"/>
        </w:rPr>
        <w:t>na najlepszą pracę licencjacką / magisterską</w:t>
      </w:r>
    </w:p>
    <w:p w14:paraId="13E7682D" w14:textId="77777777" w:rsidR="00083C35" w:rsidRPr="00035627" w:rsidRDefault="00083C35" w:rsidP="00083C35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212121"/>
          <w:sz w:val="32"/>
          <w:szCs w:val="32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32"/>
          <w:szCs w:val="32"/>
          <w:lang w:eastAsia="pl-PL"/>
        </w:rPr>
        <w:t>Powiślańskiej Szkoły Wyższej</w:t>
      </w:r>
    </w:p>
    <w:p w14:paraId="2F94369A" w14:textId="1E3212E8" w:rsidR="00ED7391" w:rsidRPr="00035627" w:rsidRDefault="00083C35" w:rsidP="00083C35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212121"/>
          <w:sz w:val="32"/>
          <w:szCs w:val="32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32"/>
          <w:szCs w:val="32"/>
          <w:lang w:eastAsia="pl-PL"/>
        </w:rPr>
        <w:t>Edycja 2022</w:t>
      </w:r>
      <w:r w:rsidR="00D70192" w:rsidRPr="00035627">
        <w:rPr>
          <w:rFonts w:ascii="Arial Narrow" w:eastAsia="Times New Roman" w:hAnsi="Arial Narrow" w:cs="Times New Roman"/>
          <w:b/>
          <w:bCs/>
          <w:color w:val="212121"/>
          <w:sz w:val="32"/>
          <w:szCs w:val="32"/>
          <w:lang w:eastAsia="pl-PL"/>
        </w:rPr>
        <w:t xml:space="preserve"> </w:t>
      </w:r>
      <w:r w:rsidRPr="00035627">
        <w:rPr>
          <w:rFonts w:ascii="Arial Narrow" w:eastAsia="Times New Roman" w:hAnsi="Arial Narrow" w:cs="Times New Roman"/>
          <w:b/>
          <w:bCs/>
          <w:color w:val="212121"/>
          <w:sz w:val="32"/>
          <w:szCs w:val="32"/>
          <w:lang w:eastAsia="pl-PL"/>
        </w:rPr>
        <w:t>r.</w:t>
      </w:r>
    </w:p>
    <w:p w14:paraId="63FF8AE2" w14:textId="77777777" w:rsidR="00ED7391" w:rsidRPr="00035627" w:rsidRDefault="00ED7391" w:rsidP="00083C35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I. ORGANIZATOR KONKURSU</w:t>
      </w:r>
    </w:p>
    <w:p w14:paraId="5D7FF13E" w14:textId="53134881" w:rsidR="00ED7391" w:rsidRPr="00035627" w:rsidRDefault="00ED7391" w:rsidP="00035627">
      <w:pPr>
        <w:numPr>
          <w:ilvl w:val="0"/>
          <w:numId w:val="1"/>
        </w:numPr>
        <w:shd w:val="clear" w:color="auto" w:fill="FFFFFF"/>
        <w:spacing w:before="24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Organizatorem 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</w:t>
      </w:r>
      <w:r w:rsidR="00083C3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su jest Powiśla</w:t>
      </w:r>
      <w:r w:rsidR="0003562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ńska Szkoła Wyższa z siedzibą</w:t>
      </w:r>
      <w:r w:rsidR="006E6BE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przy ul. 11 Listopada 29</w:t>
      </w:r>
      <w:r w:rsidR="0003562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 </w:t>
      </w:r>
      <w:r w:rsidR="00083C3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Kwidzyn</w:t>
      </w:r>
      <w:r w:rsidR="0003562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ie (82-500)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="00083C3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wpisana do Rejestru Uczelni Niepublicznych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prowadzonego przez Ministra </w:t>
      </w:r>
      <w:r w:rsidR="00083C3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Edukacji i Nauki pod numerem 166, dalej zwana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 </w:t>
      </w:r>
      <w:r w:rsidRPr="00035627">
        <w:rPr>
          <w:rFonts w:ascii="Arial Narrow" w:eastAsia="Times New Roman" w:hAnsi="Arial Narrow" w:cs="Times New Roman"/>
          <w:bCs/>
          <w:color w:val="212121"/>
          <w:sz w:val="24"/>
          <w:szCs w:val="24"/>
          <w:lang w:eastAsia="pl-PL"/>
        </w:rPr>
        <w:t>„Organizatorem”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1056BC01" w14:textId="77777777" w:rsidR="00ED7391" w:rsidRPr="00035627" w:rsidRDefault="00ED7391" w:rsidP="00083C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Za organizację Konkursu odpowiedzialny</w:t>
      </w:r>
      <w:r w:rsidR="00083C3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jest Instytut Naukowo-Rozwojowy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Organizatora. Wszelkie pytanie dotyczące Konkursu należy</w:t>
      </w:r>
      <w:r w:rsidR="00B50EB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kierować: drogą pisemną na adres siedziby Organizatora</w:t>
      </w:r>
      <w:r w:rsidR="00083C3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(ul. 11 Listopada 29, 82-500 Kwidzyn); drogą mailową: </w:t>
      </w:r>
      <w:hyperlink r:id="rId7" w:history="1">
        <w:r w:rsidR="00083C35" w:rsidRPr="00D9396F">
          <w:rPr>
            <w:rStyle w:val="Hipercze"/>
            <w:rFonts w:ascii="Arial Narrow" w:eastAsia="Times New Roman" w:hAnsi="Arial Narrow" w:cs="Times New Roman"/>
            <w:sz w:val="24"/>
            <w:szCs w:val="24"/>
            <w:u w:val="none"/>
            <w:lang w:eastAsia="pl-PL"/>
          </w:rPr>
          <w:t>instytut_naukowy@psw.kwidzyn.edu.pl</w:t>
        </w:r>
      </w:hyperlink>
      <w:r w:rsidR="00083C3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lub telefon</w:t>
      </w:r>
      <w:r w:rsidR="00083C3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icznie pod numer tel. +48 532 549 124.</w:t>
      </w:r>
    </w:p>
    <w:p w14:paraId="6A773C17" w14:textId="77777777" w:rsidR="00ED7391" w:rsidRPr="00035627" w:rsidRDefault="00ED7391" w:rsidP="00083C35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II. PRZEDMIOT KONKURSU I WARUNKI UCZESTNICTWA</w:t>
      </w:r>
    </w:p>
    <w:p w14:paraId="7B49345D" w14:textId="4B40FD3C" w:rsidR="00ED7391" w:rsidRPr="00035627" w:rsidRDefault="0078264A" w:rsidP="00083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Do 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mog</w:t>
      </w:r>
      <w:r w:rsidR="00083C3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ą być zgłoszone prace licencjackie / magisterskie obronione w Powiślańskiej Szkole Wyższej</w:t>
      </w:r>
      <w:r w:rsidR="006E6BE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począwszy od roku akademickiego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2020/2021.</w:t>
      </w:r>
    </w:p>
    <w:p w14:paraId="426AD736" w14:textId="051B6FE4" w:rsidR="00ED7391" w:rsidRPr="00035627" w:rsidRDefault="00ED7391" w:rsidP="00083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Do 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mog</w:t>
      </w:r>
      <w:r w:rsidR="00083C3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ą być zgłoszone prace licencjackie / magisterskie napisane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 języku polskim</w:t>
      </w:r>
      <w:r w:rsidR="00083C3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i angielskim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17CEFD2C" w14:textId="03E199EB" w:rsidR="00ED7391" w:rsidRPr="00035627" w:rsidRDefault="0078264A" w:rsidP="00083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Prace zgłoszone do 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onkursu nie mogą być opublikowane we fragmentach dłuższych niż 20% pracy, ani w całości w przed </w:t>
      </w:r>
      <w:r w:rsidR="006E6BE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zgłoszeniem do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onkursu i w okresie </w:t>
      </w:r>
      <w:r w:rsidR="006E6BE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jego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trwania.</w:t>
      </w:r>
    </w:p>
    <w:p w14:paraId="7AD3508E" w14:textId="4CA77FA6" w:rsidR="00ED7391" w:rsidRPr="00035627" w:rsidRDefault="0078264A" w:rsidP="00E7779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 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onkursie preferowane są prace ze względu na kryteria</w:t>
      </w:r>
      <w:r w:rsidR="00E777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</w:t>
      </w:r>
      <w:r w:rsidR="0098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ymienione w punkcie IV. 6 lit.</w:t>
      </w:r>
      <w:r w:rsidR="00E777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a i b niniejszego Regulaminu.</w:t>
      </w:r>
    </w:p>
    <w:p w14:paraId="1351B0FA" w14:textId="211C8F01" w:rsidR="00ED7391" w:rsidRPr="00035627" w:rsidRDefault="006E6BEA" w:rsidP="00E77792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100" w:afterAutospacing="1" w:line="240" w:lineRule="auto"/>
        <w:ind w:left="567" w:hanging="425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Uczestnictwo 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 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onkursie jest równoznaczne z akcepta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cją warunków K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onkursu zawartych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 niniejszym Regulaminie.</w:t>
      </w:r>
    </w:p>
    <w:p w14:paraId="3FFF3592" w14:textId="4330580D" w:rsidR="00ED7391" w:rsidRPr="00035627" w:rsidRDefault="00ED7391" w:rsidP="00E043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Ogłoszenie Regulaminu 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odbywa się poprzez pub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likację na stronie internetowej </w:t>
      </w:r>
      <w:r w:rsidR="00FA245D" w:rsidRPr="000747A9">
        <w:rPr>
          <w:rFonts w:ascii="Arial Narrow" w:eastAsia="Times New Roman" w:hAnsi="Arial Narrow" w:cs="Times New Roman"/>
          <w:bCs/>
          <w:color w:val="0563C1"/>
          <w:sz w:val="24"/>
          <w:szCs w:val="24"/>
          <w:lang w:eastAsia="pl-PL"/>
        </w:rPr>
        <w:t>www.powislanska.edu.pl</w:t>
      </w:r>
    </w:p>
    <w:p w14:paraId="7F5F950E" w14:textId="1F12D016" w:rsidR="00ED7391" w:rsidRPr="00035627" w:rsidRDefault="00ED7391" w:rsidP="006E6BE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 konkursie nie mogą brać udziału:</w:t>
      </w:r>
    </w:p>
    <w:p w14:paraId="5AFEB82D" w14:textId="22134E35" w:rsidR="00877ADA" w:rsidRPr="00035627" w:rsidRDefault="00877ADA" w:rsidP="00E77792">
      <w:pPr>
        <w:pStyle w:val="Akapitzlist"/>
        <w:numPr>
          <w:ilvl w:val="0"/>
          <w:numId w:val="32"/>
        </w:numPr>
        <w:shd w:val="clear" w:color="auto" w:fill="FFFFFF"/>
        <w:spacing w:after="100" w:afterAutospacing="1" w:line="240" w:lineRule="auto"/>
        <w:ind w:left="993" w:hanging="284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pracownicy oraz współpracownicy Organizatora, a także osoby najbliższe tych pracowników i współpracowników,</w:t>
      </w:r>
    </w:p>
    <w:p w14:paraId="78EC713C" w14:textId="36BF44CC" w:rsidR="00877ADA" w:rsidRPr="00035627" w:rsidRDefault="00877ADA" w:rsidP="00E77792">
      <w:pPr>
        <w:pStyle w:val="Akapitzlist"/>
        <w:numPr>
          <w:ilvl w:val="0"/>
          <w:numId w:val="32"/>
        </w:numPr>
        <w:shd w:val="clear" w:color="auto" w:fill="FFFFFF"/>
        <w:spacing w:after="100" w:afterAutospacing="1" w:line="240" w:lineRule="auto"/>
        <w:ind w:left="993" w:hanging="284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osoby najbliższe </w:t>
      </w:r>
      <w:r w:rsidR="006E6BE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Organizatora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</w:t>
      </w:r>
    </w:p>
    <w:p w14:paraId="2FC59816" w14:textId="56BE560E" w:rsidR="00877ADA" w:rsidRPr="00035627" w:rsidRDefault="00877ADA" w:rsidP="00E77792">
      <w:pPr>
        <w:pStyle w:val="Akapitzlist"/>
        <w:numPr>
          <w:ilvl w:val="0"/>
          <w:numId w:val="32"/>
        </w:numPr>
        <w:shd w:val="clear" w:color="auto" w:fill="FFFFFF"/>
        <w:spacing w:after="100" w:afterAutospacing="1" w:line="240" w:lineRule="auto"/>
        <w:ind w:left="993" w:hanging="284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osoby najbliższe członków Komisji Konkursowej.</w:t>
      </w:r>
    </w:p>
    <w:p w14:paraId="6C17920A" w14:textId="16AC30E7" w:rsidR="00ED7391" w:rsidRPr="00035627" w:rsidRDefault="00ED7391" w:rsidP="00083C3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Za osoby najbliższe uznaje się wstępnych, zstępnych, rodzeństwo, małżonków i osoby przysposobione.</w:t>
      </w:r>
    </w:p>
    <w:p w14:paraId="5F4A6964" w14:textId="77777777" w:rsidR="00ED7391" w:rsidRPr="00035627" w:rsidRDefault="00ED7391" w:rsidP="00083C35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III. TERMIN I FORMA ZGŁASZANIA PRACY KONKURSOWEJ</w:t>
      </w:r>
    </w:p>
    <w:p w14:paraId="44BA0090" w14:textId="77777777" w:rsidR="00ED7391" w:rsidRPr="00035627" w:rsidRDefault="00B50EBF" w:rsidP="00E043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Prace 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onkursowe mogą być zgłaszane tylko przez Autora pracy.</w:t>
      </w:r>
    </w:p>
    <w:p w14:paraId="5A2C48C3" w14:textId="5D1FA40B" w:rsidR="00ED7391" w:rsidRPr="00035627" w:rsidRDefault="00FA245D" w:rsidP="00083C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Zgłoszenie </w:t>
      </w:r>
      <w:r w:rsidR="006E6BE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należy przesłać do dnia 30 września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2022 r.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 uzasadnionych przypadkach PSW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zastrzega sobie możliwość przedłużenia terminu lub nierozstrzygnięci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a Konkursu decyzją Kierownika Instytutu Naukowo-Rozwojowego PSW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09713B02" w14:textId="1211055E" w:rsidR="00D11EDF" w:rsidRPr="00035627" w:rsidRDefault="00802307" w:rsidP="00DA649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Prawidłowe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zgłoszenie zawiera: </w:t>
      </w:r>
    </w:p>
    <w:p w14:paraId="660D058E" w14:textId="35974D37" w:rsidR="00D11EDF" w:rsidRPr="00035627" w:rsidRDefault="00D11EDF" w:rsidP="00DA6490">
      <w:pPr>
        <w:pStyle w:val="Akapitzlist"/>
        <w:numPr>
          <w:ilvl w:val="0"/>
          <w:numId w:val="33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lastRenderedPageBreak/>
        <w:t xml:space="preserve">wypełniony i podpisany </w:t>
      </w:r>
      <w:r w:rsidRPr="00035627"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eastAsia="pl-PL"/>
        </w:rPr>
        <w:t>formularz</w:t>
      </w:r>
      <w:r w:rsidR="00F75D61" w:rsidRPr="00035627"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eastAsia="pl-PL"/>
        </w:rPr>
        <w:t xml:space="preserve"> zgłoszeniowy</w:t>
      </w:r>
      <w:r w:rsidR="00DA6490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</w:t>
      </w:r>
    </w:p>
    <w:p w14:paraId="65AA5594" w14:textId="77777777" w:rsidR="00D11EDF" w:rsidRPr="00035627" w:rsidRDefault="00FA245D" w:rsidP="00D11EDF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pracę licencjacką / magisterską</w:t>
      </w:r>
      <w:r w:rsidR="00B50EB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 formacie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pdf, </w:t>
      </w:r>
    </w:p>
    <w:p w14:paraId="2A8D3B27" w14:textId="77777777" w:rsidR="00D11EDF" w:rsidRPr="00035627" w:rsidRDefault="00ED7391" w:rsidP="00D11EDF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streszczenie pracy (max. 9 000 znaków czyli 5 znormalizowanych stron maszynopisu) w formacie pdf, </w:t>
      </w:r>
    </w:p>
    <w:p w14:paraId="3207A32B" w14:textId="5351C7CD" w:rsidR="00802307" w:rsidRPr="00035627" w:rsidRDefault="00ED7391" w:rsidP="00802307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kopie dokumentów potwierd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zających obronę pracy</w:t>
      </w:r>
      <w:r w:rsidR="0080230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30132051" w14:textId="1E0AE614" w:rsidR="00802307" w:rsidRPr="00035627" w:rsidRDefault="00340877" w:rsidP="00E043AE">
      <w:pPr>
        <w:pStyle w:val="Akapitzlist"/>
        <w:shd w:val="clear" w:color="auto" w:fill="FFFFFF"/>
        <w:spacing w:before="100" w:beforeAutospacing="1" w:after="0" w:line="240" w:lineRule="auto"/>
        <w:ind w:left="567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Zgłoszenie należy </w:t>
      </w:r>
      <w:r w:rsidR="0080230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przesłać na adres: </w:t>
      </w:r>
      <w:hyperlink r:id="rId8" w:history="1">
        <w:r w:rsidR="00802307" w:rsidRPr="00035627">
          <w:rPr>
            <w:rStyle w:val="Hipercze"/>
            <w:rFonts w:ascii="Arial Narrow" w:eastAsia="Times New Roman" w:hAnsi="Arial Narrow" w:cs="Times New Roman"/>
            <w:sz w:val="24"/>
            <w:szCs w:val="24"/>
            <w:u w:val="none"/>
            <w:lang w:eastAsia="pl-PL"/>
          </w:rPr>
          <w:t>instytut_naukowy@psw.kwidzyn.edu.pl</w:t>
        </w:r>
      </w:hyperlink>
    </w:p>
    <w:p w14:paraId="10F9E128" w14:textId="3953D0F6" w:rsidR="00ED7391" w:rsidRPr="00035627" w:rsidRDefault="00ED7391" w:rsidP="00083C35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Prace konkursowe, nie spełniające wymagań formalnych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 o których mowa w Regulaminie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nie będą podlegały ocenie.</w:t>
      </w:r>
    </w:p>
    <w:p w14:paraId="5D3F6A83" w14:textId="77777777" w:rsidR="00ED7391" w:rsidRPr="00035627" w:rsidRDefault="00ED7391" w:rsidP="00083C35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IV. KOMISJA KONKURSOWA</w:t>
      </w:r>
    </w:p>
    <w:p w14:paraId="64E5F928" w14:textId="693B2CC9" w:rsidR="00ED7391" w:rsidRPr="00035627" w:rsidRDefault="00ED7391" w:rsidP="00E043A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Oceny prac konkursowych dokonuje Komisja Konkursowa, w składzie której znajdują się przedstawiciele środowisk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a naukowego PSW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oraz osoby zasłuż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one dla rozwoju polskiej nauki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(zwani dalej </w:t>
      </w:r>
      <w:r w:rsidRPr="00035627">
        <w:rPr>
          <w:rFonts w:ascii="Arial Narrow" w:eastAsia="Times New Roman" w:hAnsi="Arial Narrow" w:cs="Times New Roman"/>
          <w:sz w:val="24"/>
          <w:szCs w:val="24"/>
          <w:lang w:eastAsia="pl-PL"/>
        </w:rPr>
        <w:t>Ekspertami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). Dodatkowo w praca</w:t>
      </w:r>
      <w:r w:rsidR="00D701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ch Komisji uczestniczyć będzie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oordynator Konkursu reprezentujący Organizatora oraz</w:t>
      </w:r>
      <w:r w:rsidR="00484DD6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rzedstawiciel Wydawnictwa PSW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(II etap oceny).</w:t>
      </w:r>
    </w:p>
    <w:p w14:paraId="65945E01" w14:textId="4239FE7F" w:rsidR="00ED7391" w:rsidRPr="00035627" w:rsidRDefault="00ED7391" w:rsidP="00083C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Koordynator Konkursu </w:t>
      </w:r>
      <w:r w:rsidR="0050416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n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ie ma prawa głosu oraz nie bi</w:t>
      </w:r>
      <w:r w:rsidR="0050416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erze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udziału w procesie oceny prac konkursowych. Przedstawiciel Wydawnictwa uczestniczy w II spotkaniu komisji i ma </w:t>
      </w:r>
      <w:r w:rsidR="00BA23DC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prawo głosu.</w:t>
      </w:r>
    </w:p>
    <w:p w14:paraId="07E72A7A" w14:textId="77777777" w:rsidR="00ED7391" w:rsidRPr="00035627" w:rsidRDefault="00ED7391" w:rsidP="00340877">
      <w:pPr>
        <w:numPr>
          <w:ilvl w:val="0"/>
          <w:numId w:val="10"/>
        </w:numPr>
        <w:shd w:val="clear" w:color="auto" w:fill="FFFFFF"/>
        <w:spacing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Komisja Konkursowa może składać się maksymalnie z:</w:t>
      </w:r>
    </w:p>
    <w:p w14:paraId="4A554331" w14:textId="0AE30348" w:rsidR="00ED7391" w:rsidRPr="00035627" w:rsidRDefault="00BA23DC" w:rsidP="00340877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pięciu członków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– w I etapie oceny,</w:t>
      </w:r>
    </w:p>
    <w:p w14:paraId="43FF8378" w14:textId="7EBD2F1F" w:rsidR="00ED7391" w:rsidRPr="00035627" w:rsidRDefault="00BA23DC" w:rsidP="00340877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dziesięciu członków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– w II etapie oceny.</w:t>
      </w:r>
    </w:p>
    <w:p w14:paraId="3C63762D" w14:textId="6FAA2BCE" w:rsidR="00ED7391" w:rsidRPr="00035627" w:rsidRDefault="00ED7391" w:rsidP="00340877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Komisja Konkursowa p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owoływana jest zarządzeniem Rektora PSW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odrębnie w każdej edy</w:t>
      </w:r>
      <w:r w:rsidR="00E777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cji Konkursu. Przewodniczącego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omisji </w:t>
      </w:r>
      <w:r w:rsidR="00E777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obu etapów K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powołuje Rektor</w:t>
      </w:r>
      <w:r w:rsidR="00E777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 Skład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omisji będzie determinowany tematyką prac, które każdorazowo wpłyną na konkurs. Zainteresowania naukowe członków Komisji Konkursowej powinny być zbieżne z tematyką prac, które wpłynęły na Konkurs.</w:t>
      </w:r>
    </w:p>
    <w:p w14:paraId="1C3ED5AB" w14:textId="45E532EA" w:rsidR="00E77792" w:rsidRPr="00035627" w:rsidRDefault="0050416A" w:rsidP="00C163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Skład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Komisji Konkursowej zostan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ie podany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na stronie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internetow</w:t>
      </w:r>
      <w:r w:rsidR="00ED7391" w:rsidRPr="000747A9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ej </w:t>
      </w:r>
      <w:r w:rsidR="00FA245D" w:rsidRPr="000747A9">
        <w:rPr>
          <w:rFonts w:ascii="Arial Narrow" w:eastAsia="Times New Roman" w:hAnsi="Arial Narrow" w:cs="Times New Roman"/>
          <w:bCs/>
          <w:color w:val="0563C1"/>
          <w:sz w:val="24"/>
          <w:szCs w:val="24"/>
          <w:lang w:eastAsia="pl-PL"/>
        </w:rPr>
        <w:t>www.powislanska.edu.pl</w:t>
      </w:r>
      <w:r w:rsidR="00ED7391" w:rsidRPr="00D9396F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Uczestnicy konkursu będą up</w:t>
      </w:r>
      <w:r w:rsidR="00E777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rawnieni wyłącznie do poznania średniej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liczby punktów przyznanych pracy </w:t>
      </w:r>
      <w:r w:rsidR="00E777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przez członków Komisji Konkursowej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388568D0" w14:textId="77777777" w:rsidR="00ED7391" w:rsidRPr="00035627" w:rsidRDefault="00ED7391" w:rsidP="00083C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Komisja Konkursowa dokona oceny prac k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onkursowych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 zgodnie z następującymi kryteriami:</w:t>
      </w:r>
    </w:p>
    <w:p w14:paraId="7112CC20" w14:textId="78316312" w:rsidR="00ED7391" w:rsidRPr="00035627" w:rsidRDefault="00ED7391" w:rsidP="00E77792">
      <w:pPr>
        <w:numPr>
          <w:ilvl w:val="1"/>
          <w:numId w:val="11"/>
        </w:numPr>
        <w:shd w:val="clear" w:color="auto" w:fill="FFFFFF"/>
        <w:spacing w:after="0" w:line="240" w:lineRule="auto"/>
        <w:ind w:left="1252" w:hanging="118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 xml:space="preserve">I etap </w:t>
      </w:r>
      <w:r w:rsidR="00400F48"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Konkursu</w:t>
      </w:r>
      <w:r w:rsidR="00FA245D"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 xml:space="preserve"> </w:t>
      </w:r>
      <w:r w:rsidR="00484DD6"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–</w:t>
      </w: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 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praca może uzyskać maksymalnie 11 punktów:</w:t>
      </w:r>
    </w:p>
    <w:p w14:paraId="792DDC49" w14:textId="77777777" w:rsidR="00ED7391" w:rsidRPr="00035627" w:rsidRDefault="00ED7391" w:rsidP="00340877">
      <w:pPr>
        <w:numPr>
          <w:ilvl w:val="2"/>
          <w:numId w:val="12"/>
        </w:numPr>
        <w:shd w:val="clear" w:color="auto" w:fill="FFFFFF"/>
        <w:tabs>
          <w:tab w:val="clear" w:pos="2160"/>
          <w:tab w:val="num" w:pos="1701"/>
        </w:tabs>
        <w:spacing w:after="0" w:line="240" w:lineRule="auto"/>
        <w:ind w:hanging="884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zg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odność pracy z obszarem dydaktycznym PSW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(0-3 punktów),</w:t>
      </w:r>
    </w:p>
    <w:p w14:paraId="6F68D5AD" w14:textId="77777777" w:rsidR="00ED7391" w:rsidRPr="00035627" w:rsidRDefault="00ED7391" w:rsidP="00992CAF">
      <w:pPr>
        <w:numPr>
          <w:ilvl w:val="2"/>
          <w:numId w:val="12"/>
        </w:numPr>
        <w:shd w:val="clear" w:color="auto" w:fill="FFFFFF"/>
        <w:tabs>
          <w:tab w:val="clear" w:pos="2160"/>
          <w:tab w:val="num" w:pos="1701"/>
        </w:tabs>
        <w:spacing w:before="100" w:beforeAutospacing="1" w:after="100" w:afterAutospacing="1" w:line="240" w:lineRule="auto"/>
        <w:ind w:hanging="884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sposób interpretacji tematu (0-5 punktów),</w:t>
      </w:r>
    </w:p>
    <w:p w14:paraId="377D8886" w14:textId="79DC10A4" w:rsidR="00340877" w:rsidRPr="00035627" w:rsidRDefault="00ED7391" w:rsidP="00340877">
      <w:pPr>
        <w:numPr>
          <w:ilvl w:val="2"/>
          <w:numId w:val="12"/>
        </w:numPr>
        <w:shd w:val="clear" w:color="auto" w:fill="FFFFFF"/>
        <w:tabs>
          <w:tab w:val="clear" w:pos="2160"/>
          <w:tab w:val="num" w:pos="1701"/>
        </w:tabs>
        <w:spacing w:before="100" w:beforeAutospacing="1" w:after="100" w:afterAutospacing="1" w:line="240" w:lineRule="auto"/>
        <w:ind w:left="1701" w:hanging="425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umiejętność p</w:t>
      </w:r>
      <w:r w:rsidR="00CD2EA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osługiwania się przez autora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warsztatem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="00CD2EA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naukowym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(0-3 punktów).</w:t>
      </w:r>
    </w:p>
    <w:p w14:paraId="074D6D5B" w14:textId="51F6D73B" w:rsidR="00ED7391" w:rsidRPr="00035627" w:rsidRDefault="00ED7391" w:rsidP="00E77792">
      <w:pPr>
        <w:pStyle w:val="Akapitzlist"/>
        <w:numPr>
          <w:ilvl w:val="1"/>
          <w:numId w:val="11"/>
        </w:numPr>
        <w:shd w:val="clear" w:color="auto" w:fill="FFFFFF"/>
        <w:tabs>
          <w:tab w:val="left" w:pos="1134"/>
        </w:tabs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 xml:space="preserve">II etap </w:t>
      </w:r>
      <w:r w:rsidR="00400F48"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Konkursu</w:t>
      </w:r>
      <w:r w:rsidR="00484DD6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–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praca możne uzyskać maksymalnie 14 punktów:</w:t>
      </w:r>
    </w:p>
    <w:p w14:paraId="4068E9EA" w14:textId="77777777" w:rsidR="00ED7391" w:rsidRPr="00035627" w:rsidRDefault="00ED7391" w:rsidP="00E77792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1701" w:hanging="425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trafność problematyzacji, sprawność stylistyczna i dojrzałość wywodu teoretycznego (0-5 punktów),</w:t>
      </w:r>
    </w:p>
    <w:p w14:paraId="13E29625" w14:textId="77777777" w:rsidR="00ED7391" w:rsidRPr="00035627" w:rsidRDefault="00ED7391" w:rsidP="00992C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701" w:hanging="425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nowatorstwo i or</w:t>
      </w:r>
      <w:r w:rsidR="00484DD6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yginalność ujęcia (0-3 punktów)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</w:t>
      </w:r>
    </w:p>
    <w:p w14:paraId="76A6BEA3" w14:textId="018C7B76" w:rsidR="00ED7391" w:rsidRPr="00035627" w:rsidRDefault="00A34484" w:rsidP="00CD2EAB">
      <w:pPr>
        <w:numPr>
          <w:ilvl w:val="0"/>
          <w:numId w:val="14"/>
        </w:numPr>
        <w:shd w:val="clear" w:color="auto" w:fill="FFFFFF"/>
        <w:tabs>
          <w:tab w:val="clear" w:pos="1800"/>
        </w:tabs>
        <w:spacing w:before="100" w:beforeAutospacing="1" w:after="100" w:afterAutospacing="1" w:line="240" w:lineRule="auto"/>
        <w:ind w:left="1701" w:hanging="425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znajomość istniejącego dorobku nauki w obszarze badawczym pracy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(0-3 punktów),</w:t>
      </w:r>
    </w:p>
    <w:p w14:paraId="75EC7211" w14:textId="77777777" w:rsidR="00ED7391" w:rsidRPr="00035627" w:rsidRDefault="00ED7391" w:rsidP="00CD2EAB">
      <w:pPr>
        <w:numPr>
          <w:ilvl w:val="0"/>
          <w:numId w:val="14"/>
        </w:numPr>
        <w:shd w:val="clear" w:color="auto" w:fill="FFFFFF"/>
        <w:tabs>
          <w:tab w:val="clear" w:pos="1800"/>
        </w:tabs>
        <w:spacing w:before="100" w:beforeAutospacing="1" w:after="100" w:afterAutospacing="1" w:line="240" w:lineRule="auto"/>
        <w:ind w:left="1701" w:hanging="425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atrakcyjność dla przyszłych czytelników (nośność tematu) (0-3 punktów).</w:t>
      </w:r>
    </w:p>
    <w:p w14:paraId="0AE0E3F3" w14:textId="77777777" w:rsidR="00ED7391" w:rsidRPr="00035627" w:rsidRDefault="00ED7391" w:rsidP="00992CAF">
      <w:pPr>
        <w:numPr>
          <w:ilvl w:val="0"/>
          <w:numId w:val="15"/>
        </w:numPr>
        <w:shd w:val="clear" w:color="auto" w:fill="FFFFFF"/>
        <w:spacing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Komisja Konkursowa dokona oceny prac konkursowych w </w:t>
      </w:r>
      <w:r w:rsidRPr="00035627">
        <w:rPr>
          <w:rFonts w:ascii="Arial Narrow" w:eastAsia="Times New Roman" w:hAnsi="Arial Narrow" w:cs="Times New Roman"/>
          <w:color w:val="2E74B5" w:themeColor="accent1" w:themeShade="BF"/>
          <w:sz w:val="24"/>
          <w:szCs w:val="24"/>
          <w:lang w:eastAsia="pl-PL"/>
        </w:rPr>
        <w:t>formularzach oceny</w:t>
      </w:r>
      <w:r w:rsidR="00484DD6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709598CC" w14:textId="77777777" w:rsidR="00ED7391" w:rsidRPr="00035627" w:rsidRDefault="00ED7391" w:rsidP="00992CAF">
      <w:pPr>
        <w:numPr>
          <w:ilvl w:val="0"/>
          <w:numId w:val="16"/>
        </w:numPr>
        <w:shd w:val="clear" w:color="auto" w:fill="FFFFFF"/>
        <w:spacing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Członkowie Komisji na żadnym etapie oceny nie mogą oceniać prac, których są promotorami lub recenzentami.</w:t>
      </w:r>
    </w:p>
    <w:p w14:paraId="3613BACD" w14:textId="77777777" w:rsidR="00ED7391" w:rsidRPr="00035627" w:rsidRDefault="00ED7391" w:rsidP="00992CAF">
      <w:pPr>
        <w:numPr>
          <w:ilvl w:val="0"/>
          <w:numId w:val="16"/>
        </w:numPr>
        <w:shd w:val="clear" w:color="auto" w:fill="FFFFFF"/>
        <w:spacing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Koordynator Konkursu czuwa nad prawidłowością przebiegu Konkursu.</w:t>
      </w:r>
    </w:p>
    <w:p w14:paraId="2DF22B82" w14:textId="77777777" w:rsidR="00ED7391" w:rsidRPr="00035627" w:rsidRDefault="00ED7391" w:rsidP="00083C35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 </w:t>
      </w:r>
    </w:p>
    <w:p w14:paraId="3E7BD652" w14:textId="77777777" w:rsidR="00ED7391" w:rsidRPr="00035627" w:rsidRDefault="00ED7391" w:rsidP="00E043AE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V. PROCEDURA WYBORU ZWYCIĘSKIEJ PRACY</w:t>
      </w:r>
    </w:p>
    <w:p w14:paraId="2FD9D531" w14:textId="43A8DDED" w:rsidR="00ED7391" w:rsidRPr="00035627" w:rsidRDefault="008E769E" w:rsidP="00CD2EAB">
      <w:pPr>
        <w:pStyle w:val="Akapitzlist"/>
        <w:numPr>
          <w:ilvl w:val="0"/>
          <w:numId w:val="35"/>
        </w:numPr>
        <w:shd w:val="clear" w:color="auto" w:fill="FFFFFF"/>
        <w:spacing w:after="100" w:afterAutospacing="1" w:line="240" w:lineRule="auto"/>
        <w:ind w:hanging="578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Etap I Konkursu</w:t>
      </w:r>
    </w:p>
    <w:p w14:paraId="3DF0E76F" w14:textId="51AAC756" w:rsidR="00ED7391" w:rsidRPr="00035627" w:rsidRDefault="00ED7391" w:rsidP="00CD2EAB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Każdy członek Komisj</w:t>
      </w:r>
      <w:r w:rsidR="00FA245D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 poddaje ocenie pracę licencjacką / magisterską</w:t>
      </w:r>
      <w:r w:rsidR="00CD2EA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na podstawie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streszczenia oraz całości pracy.</w:t>
      </w:r>
      <w:r w:rsidR="00B50EB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 </w:t>
      </w:r>
    </w:p>
    <w:p w14:paraId="5DEB6A15" w14:textId="7B80281D" w:rsidR="00ED7391" w:rsidRPr="00035627" w:rsidRDefault="00E77792" w:rsidP="00CD2EAB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lastRenderedPageBreak/>
        <w:t>Prace oceniane są na podstawie kryteriów dla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 I etap</w:t>
      </w:r>
      <w:r w:rsidR="00B2189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ie oceny (IV. </w:t>
      </w:r>
      <w:r w:rsidR="00D701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pkt</w:t>
      </w:r>
      <w:r w:rsidR="00B2189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6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lit. a)</w:t>
      </w:r>
    </w:p>
    <w:p w14:paraId="2B51A2E3" w14:textId="315D6503" w:rsidR="00ED7391" w:rsidRPr="00035627" w:rsidRDefault="00840A47" w:rsidP="00CD2EAB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Każdy z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członków Komisji ocenia prace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 systemie punktowym</w:t>
      </w:r>
      <w:r w:rsidR="00B21895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(IV.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="00D701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="00400F48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</w:t>
      </w:r>
      <w:r w:rsidR="00D701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kt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7).</w:t>
      </w:r>
    </w:p>
    <w:p w14:paraId="75E2B095" w14:textId="28123F2C" w:rsidR="00ED7391" w:rsidRPr="00035627" w:rsidRDefault="00ED7391" w:rsidP="00CD2EAB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Na podstawie otrzymanych od członkó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 Komisji K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onkursowej ocen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 Koordynator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przygotowuj</w:t>
      </w:r>
      <w:r w:rsidR="00E777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e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l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istę rankingową prac licencjackich / magisterskich</w:t>
      </w:r>
      <w:r w:rsidR="00CD2EAB" w:rsidRPr="00035627">
        <w:rPr>
          <w:rStyle w:val="Odwoaniedokomentarza"/>
          <w:rFonts w:ascii="Arial Narrow" w:hAnsi="Arial Narrow"/>
        </w:rPr>
        <w:t>.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Miejsce na liście rankingowej zależy od uzyskanej średniej punktacji obliczonej na podstawie ocen przyznanych przez członków Komisji.</w:t>
      </w:r>
    </w:p>
    <w:p w14:paraId="149D4755" w14:textId="77777777" w:rsidR="00ED7391" w:rsidRPr="00035627" w:rsidRDefault="00ED7391" w:rsidP="00CD2EAB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Po otrzymaniu wyników oceny prac w I etapie, Koordynator Konkursu zwołuje I Posiedzenie Komisji, na którym przedstawia wyniki i przekazuje l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istę rankingową prac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70C63D73" w14:textId="40B138AA" w:rsidR="00ED7391" w:rsidRPr="00035627" w:rsidRDefault="00ED7391" w:rsidP="00CD2EAB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Komisja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Konkursowa</w:t>
      </w:r>
      <w:r w:rsidR="00484DD6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 obecności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oordynatora (bez prawa głosu) poddaj</w:t>
      </w:r>
      <w:r w:rsidR="00E777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e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pod dy</w:t>
      </w:r>
      <w:r w:rsidR="00CD2EA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skusję prace zgłoszone do Konkursu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0030601D" w14:textId="2E7FB720" w:rsidR="00ED7391" w:rsidRPr="00035627" w:rsidRDefault="00ED7391" w:rsidP="00CD2EAB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Do drugiego etapu Konkursu 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Komisja Konkursowa może zakwalifikować nie więcej niż</w:t>
      </w:r>
      <w:r w:rsidR="00B50EB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10 prac. W przypadku gdy więcej niż jedna praca uzyska taką samą liczbę punktów i tym samym kilka prac zajmie 10-te miejsce</w:t>
      </w:r>
      <w:r w:rsidR="00E777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wybór ostatniej 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pracy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zakwalifikowanej do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II etapu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 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należ</w:t>
      </w:r>
      <w:r w:rsidR="00FC6294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y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do Przewodniczącego Komisji.</w:t>
      </w:r>
    </w:p>
    <w:p w14:paraId="5AE3EB69" w14:textId="4A776585" w:rsidR="00ED7391" w:rsidRPr="00035627" w:rsidRDefault="00ED7391" w:rsidP="00CD2EAB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Wszystkie kwestie sporne </w:t>
      </w:r>
      <w:r w:rsidR="00FC6294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w zakresie oceny prac i kwalifikacji ich do dalszego etapu Konkursu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rozstrzyga Przewodniczący </w:t>
      </w:r>
      <w:r w:rsidRPr="00035627">
        <w:rPr>
          <w:rFonts w:ascii="Arial Narrow" w:eastAsia="Times New Roman" w:hAnsi="Arial Narrow" w:cs="Times New Roman"/>
          <w:sz w:val="24"/>
          <w:szCs w:val="24"/>
          <w:lang w:eastAsia="pl-PL"/>
        </w:rPr>
        <w:t>Komisji</w:t>
      </w:r>
      <w:r w:rsidR="00980A47" w:rsidRPr="0003562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14:paraId="74CB01CB" w14:textId="47761116" w:rsidR="00ED7391" w:rsidRPr="00035627" w:rsidRDefault="00ED7391" w:rsidP="00CD2EAB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Po</w:t>
      </w:r>
      <w:r w:rsidR="00FC6294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ustaleniu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listy</w:t>
      </w:r>
      <w:r w:rsidR="00FC6294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prac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zakwalifikowanych do oceny w II etapie</w:t>
      </w:r>
      <w:r w:rsidR="00400F48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Konkursu</w:t>
      </w:r>
      <w:r w:rsidR="00FC6294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 Członkowie Komisji proponują E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kspertów do oceny prac w II etapie </w:t>
      </w:r>
      <w:r w:rsidR="00FC6294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Konkursu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. Skład komisji będzie determinowany tematyką prac zakwalifikowanych do II etapu oceny. Zainteresowania naukowe członków Komisji Konkursowej powinny być zbieżne z tematyką prac, które wpłynęły na Konkurs. Członkowie </w:t>
      </w:r>
      <w:r w:rsidR="00BA23DC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Komisji I etapu oceny mogą być E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kspertami w II etapie oceny.</w:t>
      </w:r>
    </w:p>
    <w:p w14:paraId="2B10D17E" w14:textId="3AF379FE" w:rsidR="00ED7391" w:rsidRPr="00035627" w:rsidRDefault="00ED7391" w:rsidP="00CD2EAB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Na zakończenie obrad Komisja podpisuje sporządzony przez Koordynatora protokół z obrad zawierający listę prac zakwalifikowany do II etapu oceny wra</w:t>
      </w:r>
      <w:r w:rsidR="00BA23DC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z z nazwiskami rekomendowanych E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kspertów.</w:t>
      </w:r>
    </w:p>
    <w:p w14:paraId="3F419548" w14:textId="658A3BBB" w:rsidR="00ED7391" w:rsidRPr="00035627" w:rsidRDefault="00BA23DC" w:rsidP="00CD2EAB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Lista prac propozycji E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kspertów zo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staje przekazana Rektorowi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prz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ez Koordynatora do uzupełnienia i akceptacji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2D2D4969" w14:textId="77777777" w:rsidR="00FC6294" w:rsidRPr="00035627" w:rsidRDefault="00FC6294" w:rsidP="00FC6294">
      <w:pPr>
        <w:pStyle w:val="Akapitzlist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</w:p>
    <w:p w14:paraId="350A215A" w14:textId="4308DAE9" w:rsidR="00ED7391" w:rsidRPr="00035627" w:rsidRDefault="00FC6294" w:rsidP="00FC6294">
      <w:pPr>
        <w:pStyle w:val="Akapitzlist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hanging="578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 xml:space="preserve"> </w:t>
      </w:r>
      <w:r w:rsidR="00400F48"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 xml:space="preserve">     </w:t>
      </w:r>
      <w:r w:rsidR="008E769E"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Etap II Konkursu</w:t>
      </w:r>
    </w:p>
    <w:p w14:paraId="60AE5A5A" w14:textId="77777777" w:rsidR="00ED7391" w:rsidRPr="00035627" w:rsidRDefault="00ED7391" w:rsidP="00400F4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Każda praca zakwalifikowana do II etapu jest czytana i oceniana niezależnie przez dwóch członków Komisji.</w:t>
      </w:r>
    </w:p>
    <w:p w14:paraId="259EEC7E" w14:textId="2B20C4D1" w:rsidR="00ED7391" w:rsidRPr="00035627" w:rsidRDefault="00ED7391" w:rsidP="00400F4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Prace oceniane są na podstawie Kryteriów oceny na II etapie </w:t>
      </w:r>
      <w:r w:rsidR="005B794E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Konkursu (IV.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="00D701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pkt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6, lit. b)</w:t>
      </w:r>
      <w:r w:rsidR="00400F48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7F66339A" w14:textId="2A70B545" w:rsidR="005B794E" w:rsidRPr="00035627" w:rsidRDefault="005B794E" w:rsidP="005B794E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Przedstawiciel Wydawnictwa PSW zapoznaje się z pracami zakwalifikowanymi do II etapu z racji na przysługujący mu prawo głosu.</w:t>
      </w:r>
    </w:p>
    <w:p w14:paraId="5CE367BA" w14:textId="391B7C7C" w:rsidR="00ED7391" w:rsidRPr="00035627" w:rsidRDefault="00ED7391" w:rsidP="00400F4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Członkowie Komisji ocen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iają prace w systemie punktowym</w:t>
      </w:r>
      <w:r w:rsidR="005B794E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(VI.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="00D701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pkt</w:t>
      </w:r>
      <w:r w:rsidR="005B794E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7) oraz sporządzają pisemne uzasadnienie oceny.</w:t>
      </w:r>
    </w:p>
    <w:p w14:paraId="1B0F2F20" w14:textId="0879C5D5" w:rsidR="00ED7391" w:rsidRPr="00035627" w:rsidRDefault="005B794E" w:rsidP="00400F4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Ocena prac w II etapie Konkursu może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trwać nie więcej niż 24 dni kalendarzowe. </w:t>
      </w:r>
    </w:p>
    <w:p w14:paraId="308FAF53" w14:textId="0D931FA4" w:rsidR="00ED7391" w:rsidRPr="00035627" w:rsidRDefault="00ED7391" w:rsidP="00400F4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Członkowie Komisji mają wgląd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do wszystkich prac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przez cały</w:t>
      </w:r>
      <w:r w:rsidR="005B794E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czas trwania Konkursu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1345CEAF" w14:textId="1511AD1C" w:rsidR="00ED7391" w:rsidRPr="00035627" w:rsidRDefault="00ED7391" w:rsidP="00400F4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Na podstawie otrzymanych od członków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Komisji K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onkursowej ocen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 Koordynator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przygotowuje w formie jednolitego dokumentu l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istę rankingową prac licencjackich / magisterskich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wraz z pisemnymi uzasadnieniami członków Komisji. Miejsce na liście rankingowej zależy od uzyskanej średniej punktacji obliczonej na podstawie ocen przyznanych przez członków Komisji.</w:t>
      </w:r>
    </w:p>
    <w:p w14:paraId="7816C6A5" w14:textId="77777777" w:rsidR="00ED7391" w:rsidRPr="00035627" w:rsidRDefault="00ED7391" w:rsidP="00400F4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Po otrzymaniu wyników oceny prac w II etapie, Koordynator Konkursu zwołuje II posiedzenie Komisji, na którym przedstawia wyniki i przekazuje listę rankingową ocenionych prac.</w:t>
      </w:r>
    </w:p>
    <w:p w14:paraId="1CCF9530" w14:textId="59FE5295" w:rsidR="00ED7391" w:rsidRPr="00035627" w:rsidRDefault="00ED7391" w:rsidP="00400F4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Komisja w składzie: Przewodniczący Komisji, Członkowie Komisji powołani zarz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ądzeniem Rektora</w:t>
      </w:r>
      <w:r w:rsidR="00484DD6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 obecności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oordynatora (bez prawa głosu) oraz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="00484DD6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rzedstawiciela Wydawnictwa PSW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(z prawem głosu), na podstawie listy rankingowej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lastRenderedPageBreak/>
        <w:t>oraz w toku dyskusji, omawiają wszystkie prace i rekomendują poszczególne do nagrody.</w:t>
      </w:r>
    </w:p>
    <w:p w14:paraId="629B25FB" w14:textId="5DC49203" w:rsidR="00ED7391" w:rsidRPr="00035627" w:rsidRDefault="00ED7391" w:rsidP="00400F4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W przypadku nieobecności </w:t>
      </w:r>
      <w:r w:rsidR="007726D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Członka Komisji </w:t>
      </w:r>
      <w:r w:rsidR="005B794E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 II p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osiedzeniu Komisji </w:t>
      </w:r>
      <w:r w:rsidR="007726D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jest on zobowiązany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do rozszerzenia swoich ocen o rekomendację przyznania nagród.</w:t>
      </w:r>
    </w:p>
    <w:p w14:paraId="750CFC53" w14:textId="179A3835" w:rsidR="00ED7391" w:rsidRPr="00035627" w:rsidRDefault="00ED7391" w:rsidP="00400F4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Osta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teczne rozstrzygnięcie wyników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odbywa się poprzez tajne głosowanie. Głosowaniu poddane zostają wszystkie</w:t>
      </w:r>
      <w:r w:rsidR="008A2610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prace oceniane w II etapie Konkursu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 </w:t>
      </w:r>
    </w:p>
    <w:p w14:paraId="0E38FCCF" w14:textId="3F925115" w:rsidR="00ED7391" w:rsidRPr="00035627" w:rsidRDefault="00ED7391" w:rsidP="00400F4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Komisja przeprowadza tajne głosowanie przy przyznaniu każdej z nagród z osobna – I, II i III miejsca</w:t>
      </w:r>
      <w:r w:rsidR="008A2610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 kategorii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praca licencjacka / praca magisterska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 I nagrodę w 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onkursie otrzymuje praca, która uzyskała w głosowaniu największą liczbę </w:t>
      </w:r>
      <w:r w:rsidR="008A2610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głosów. W przypadku równej liczby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głosów Przewodniczącemu Komisji przysługuje dodatkowy, rozstrzygający głos.</w:t>
      </w:r>
    </w:p>
    <w:p w14:paraId="3B474008" w14:textId="44A8135F" w:rsidR="00ED7391" w:rsidRPr="00035627" w:rsidRDefault="00ED7391" w:rsidP="008A2610">
      <w:pPr>
        <w:shd w:val="clear" w:color="auto" w:fill="FFFFFF"/>
        <w:spacing w:after="100" w:afterAutospacing="1" w:line="240" w:lineRule="auto"/>
        <w:ind w:left="709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Na zakończenie obrad Komisj</w:t>
      </w:r>
      <w:r w:rsidR="008A2610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a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podpisuje sporządzony przez</w:t>
      </w:r>
      <w:r w:rsidR="008A2610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Koordynatora protokół z obrad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omisji zawierający w szczególności listę zwycięzców oraz rodzaj nagrody przyznanej poszczególnym zwycięzcom.</w:t>
      </w:r>
    </w:p>
    <w:p w14:paraId="67828C7C" w14:textId="7ACDA16F" w:rsidR="00ED7391" w:rsidRPr="00035627" w:rsidRDefault="008A2610" w:rsidP="008A2610">
      <w:pPr>
        <w:shd w:val="clear" w:color="auto" w:fill="FFFFFF"/>
        <w:spacing w:after="0" w:line="240" w:lineRule="auto"/>
        <w:ind w:left="284"/>
        <w:jc w:val="both"/>
        <w:rPr>
          <w:rFonts w:ascii="Arial Narrow" w:eastAsia="Times New Roman" w:hAnsi="Arial Narrow" w:cs="Times New Roman"/>
          <w:bCs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Cs/>
          <w:color w:val="212121"/>
          <w:sz w:val="24"/>
          <w:szCs w:val="24"/>
          <w:lang w:eastAsia="pl-PL"/>
        </w:rPr>
        <w:t>3.</w:t>
      </w: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 xml:space="preserve">      Przyznawanie wyróżnień</w:t>
      </w:r>
    </w:p>
    <w:p w14:paraId="16544E69" w14:textId="716908C3" w:rsidR="00ED7391" w:rsidRPr="00035627" w:rsidRDefault="00ED7391" w:rsidP="008A2610">
      <w:pPr>
        <w:pStyle w:val="Akapitzlist"/>
        <w:numPr>
          <w:ilvl w:val="0"/>
          <w:numId w:val="37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Na wniosek członka Ko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misji każda praca zgłoszona do 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onkursu, któr</w:t>
      </w:r>
      <w:r w:rsidR="008A2610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a brała udział w II etapie Konkursu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 może uzyskać wyróżnienie. </w:t>
      </w:r>
    </w:p>
    <w:p w14:paraId="3B50D20F" w14:textId="5B5C9932" w:rsidR="00ED7391" w:rsidRPr="00035627" w:rsidRDefault="00ED7391" w:rsidP="008A2610">
      <w:pPr>
        <w:pStyle w:val="Akapitzlist"/>
        <w:numPr>
          <w:ilvl w:val="0"/>
          <w:numId w:val="37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Decyzję o przyznaniu wyróżnienia podejmuje Komisja poprzez tajne głosowanie.</w:t>
      </w:r>
    </w:p>
    <w:p w14:paraId="269760F8" w14:textId="0F352CE2" w:rsidR="00ED7391" w:rsidRPr="00035627" w:rsidRDefault="00ED7391" w:rsidP="008A2610">
      <w:pPr>
        <w:pStyle w:val="Akapitzlist"/>
        <w:numPr>
          <w:ilvl w:val="0"/>
          <w:numId w:val="37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Wyróżnienie otrzymują prace, które uzyskały w głosowaniu poparcie 80% głosów.</w:t>
      </w:r>
    </w:p>
    <w:p w14:paraId="186FC391" w14:textId="0C386884" w:rsidR="00ED7391" w:rsidRPr="00035627" w:rsidRDefault="00ED7391" w:rsidP="008A2610">
      <w:pPr>
        <w:pStyle w:val="Akapitzlist"/>
        <w:numPr>
          <w:ilvl w:val="0"/>
          <w:numId w:val="37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bCs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Przewiduje się możliwość przyznania więcej niż jednego wyróżnienia. </w:t>
      </w:r>
    </w:p>
    <w:p w14:paraId="12AE515E" w14:textId="77777777" w:rsidR="00ED7391" w:rsidRPr="00035627" w:rsidRDefault="00ED7391" w:rsidP="00E043AE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VI. NAGRODY</w:t>
      </w:r>
    </w:p>
    <w:p w14:paraId="447445C2" w14:textId="4773D48E" w:rsidR="00ED7391" w:rsidRPr="00035627" w:rsidRDefault="00ED7391" w:rsidP="00E043AE">
      <w:pPr>
        <w:numPr>
          <w:ilvl w:val="0"/>
          <w:numId w:val="25"/>
        </w:numPr>
        <w:shd w:val="clear" w:color="auto" w:fill="FFFFFF"/>
        <w:spacing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Komisja Konkursowa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może przyznać 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trzy nagrody w postaci możliwości 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wydania pracy w</w:t>
      </w:r>
      <w:r w:rsidR="0084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Wydawnictwie Powiślańskiej Szkoły Wyższej, odpowiednio dla kategorii praca licencjacka / praca magisterska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:</w:t>
      </w:r>
    </w:p>
    <w:p w14:paraId="3BA50FAC" w14:textId="78D7D3BD" w:rsidR="00ED7391" w:rsidRPr="00035627" w:rsidRDefault="00840A47" w:rsidP="004F157F">
      <w:pPr>
        <w:shd w:val="clear" w:color="auto" w:fill="FFFFFF"/>
        <w:spacing w:after="0" w:line="240" w:lineRule="auto"/>
        <w:ind w:left="993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 nag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roda — druk pracy</w:t>
      </w:r>
      <w:r w:rsidR="00E10656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oraz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tłumaczenie jej i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druk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język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u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angielski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m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</w:t>
      </w:r>
    </w:p>
    <w:p w14:paraId="46571E6A" w14:textId="5ECDCA78" w:rsidR="00ED7391" w:rsidRPr="00035627" w:rsidRDefault="00840A47" w:rsidP="004F157F">
      <w:pPr>
        <w:shd w:val="clear" w:color="auto" w:fill="FFFFFF"/>
        <w:spacing w:after="0" w:line="240" w:lineRule="auto"/>
        <w:ind w:left="993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II nagroda — druk 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pracy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</w:t>
      </w:r>
    </w:p>
    <w:p w14:paraId="173695B0" w14:textId="6BF866C5" w:rsidR="00ED7391" w:rsidRPr="00035627" w:rsidRDefault="00840A47" w:rsidP="004F157F">
      <w:pPr>
        <w:shd w:val="clear" w:color="auto" w:fill="FFFFFF"/>
        <w:spacing w:after="0" w:line="240" w:lineRule="auto"/>
        <w:ind w:left="993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III nagroda — publikacja 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pracy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 formie e-booka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7680D23A" w14:textId="7BDCBB68" w:rsidR="00ED7391" w:rsidRPr="00035627" w:rsidRDefault="00ED7391" w:rsidP="004F157F">
      <w:pPr>
        <w:numPr>
          <w:ilvl w:val="0"/>
          <w:numId w:val="26"/>
        </w:numPr>
        <w:shd w:val="clear" w:color="auto" w:fill="FFFFFF"/>
        <w:spacing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Wydanie pracy 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przez Wydawnictwo PSW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wiąże się z koniecznością zawarcia z Organizatorem </w:t>
      </w:r>
      <w:bookmarkStart w:id="0" w:name="_GoBack"/>
      <w:r w:rsidR="00BA23DC" w:rsidRPr="000747A9"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Pr="000747A9">
        <w:rPr>
          <w:rFonts w:ascii="Arial Narrow" w:eastAsia="Times New Roman" w:hAnsi="Arial Narrow" w:cs="Times New Roman"/>
          <w:sz w:val="24"/>
          <w:szCs w:val="24"/>
          <w:lang w:eastAsia="pl-PL"/>
        </w:rPr>
        <w:t>mowy,</w:t>
      </w:r>
      <w:bookmarkEnd w:id="0"/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której wzór stanowi Załącznik nr 1 do Regulaminu.</w:t>
      </w:r>
    </w:p>
    <w:p w14:paraId="470DFD12" w14:textId="16EDF3FD" w:rsidR="00ED7391" w:rsidRPr="00035627" w:rsidRDefault="00ED7391" w:rsidP="004F157F">
      <w:pPr>
        <w:numPr>
          <w:ilvl w:val="0"/>
          <w:numId w:val="26"/>
        </w:numPr>
        <w:shd w:val="clear" w:color="auto" w:fill="FFFFFF"/>
        <w:spacing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Umowa, o której mowa w 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VI.</w:t>
      </w:r>
      <w:r w:rsidR="00D7019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pkt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  <w:r w:rsidR="004F157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2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w szczegółowy sposób określa specyfikację techniczną publikacji, która 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zostanie wydana jako nagroda w 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onkursie. Jej podpisanie stanowi akceptację zawartych w niej warunków.</w:t>
      </w:r>
    </w:p>
    <w:p w14:paraId="7EB27B12" w14:textId="77777777" w:rsidR="00ED7391" w:rsidRPr="00035627" w:rsidRDefault="00ED7391" w:rsidP="00083C3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Autor w porozumieniu z promotorem, Organizatorem oraz Komisją Konkursową będzie mógł dokonać niezbędnych korekt umożliwiających publikację pracy konkursowej.</w:t>
      </w:r>
    </w:p>
    <w:p w14:paraId="20285215" w14:textId="77777777" w:rsidR="00ED7391" w:rsidRPr="00035627" w:rsidRDefault="00ED7391" w:rsidP="00083C3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Organizator zastrzega sobie prawo zakończenia Konkursu bez wyłonienia laureatów.</w:t>
      </w:r>
    </w:p>
    <w:p w14:paraId="00FDDDA7" w14:textId="5E0E7A1E" w:rsidR="00ED7391" w:rsidRPr="00035627" w:rsidRDefault="00A717E3" w:rsidP="00083C3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Rektor Powiślańskiej Szkoły Wyższej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może ufundow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ać dodatkowe wyróżnienia. Forma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wyróżnień będzie ustala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na przez Organizatora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i uzależniona od liczby </w:t>
      </w:r>
      <w:r w:rsidR="0008262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prac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rekomendowanych przez </w:t>
      </w:r>
      <w:r w:rsidR="0008262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Komisję Konkursową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262CEDB7" w14:textId="77777777" w:rsidR="00ED7391" w:rsidRDefault="00B50EBF" w:rsidP="00E043AE">
      <w:pPr>
        <w:shd w:val="clear" w:color="auto" w:fill="FFFFFF"/>
        <w:spacing w:line="240" w:lineRule="auto"/>
        <w:ind w:hanging="426"/>
        <w:jc w:val="both"/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 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 </w:t>
      </w:r>
      <w:r w:rsidR="00ED7391"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VII. HARMONOGRAM I ROZSTRZYGNIĘCIE KONKURSU</w:t>
      </w:r>
    </w:p>
    <w:p w14:paraId="2E3D15D8" w14:textId="37085D94" w:rsidR="00FE5445" w:rsidRPr="00FE5445" w:rsidRDefault="00FE5445" w:rsidP="00FE5445">
      <w:pPr>
        <w:pStyle w:val="Akapitzlist"/>
        <w:numPr>
          <w:ilvl w:val="1"/>
          <w:numId w:val="14"/>
        </w:numPr>
        <w:shd w:val="clear" w:color="auto" w:fill="FFFFFF"/>
        <w:tabs>
          <w:tab w:val="clear" w:pos="2520"/>
        </w:tabs>
        <w:spacing w:after="0" w:line="240" w:lineRule="auto"/>
        <w:ind w:left="142" w:firstLine="0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Harmonogram Konkursu</w:t>
      </w:r>
    </w:p>
    <w:tbl>
      <w:tblPr>
        <w:tblpPr w:leftFromText="141" w:rightFromText="141" w:vertAnchor="text" w:horzAnchor="margin" w:tblpXSpec="center" w:tblpY="349"/>
        <w:tblW w:w="6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827"/>
      </w:tblGrid>
      <w:tr w:rsidR="0008262F" w:rsidRPr="00035627" w14:paraId="1C8EDC06" w14:textId="77777777" w:rsidTr="0008262F">
        <w:trPr>
          <w:trHeight w:val="253"/>
        </w:trPr>
        <w:tc>
          <w:tcPr>
            <w:tcW w:w="3111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5C12F" w14:textId="43B41599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bCs/>
                <w:color w:val="212121"/>
                <w:sz w:val="24"/>
                <w:szCs w:val="24"/>
                <w:lang w:eastAsia="pl-PL"/>
              </w:rPr>
              <w:t> lipiec – wrzesień</w:t>
            </w:r>
          </w:p>
        </w:tc>
        <w:tc>
          <w:tcPr>
            <w:tcW w:w="3827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0CC6B" w14:textId="04F093D0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  <w:t xml:space="preserve">Zgłaszanie prac do Konkursu </w:t>
            </w:r>
          </w:p>
        </w:tc>
      </w:tr>
      <w:tr w:rsidR="0008262F" w:rsidRPr="00035627" w14:paraId="5334D1FC" w14:textId="77777777" w:rsidTr="0008262F">
        <w:trPr>
          <w:trHeight w:val="218"/>
        </w:trPr>
        <w:tc>
          <w:tcPr>
            <w:tcW w:w="3111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B90AA" w14:textId="77777777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bCs/>
                <w:color w:val="212121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3827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9A611" w14:textId="52786309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  <w:t>I etap Konkursu</w:t>
            </w:r>
          </w:p>
        </w:tc>
      </w:tr>
      <w:tr w:rsidR="0008262F" w:rsidRPr="00035627" w14:paraId="47A79AAD" w14:textId="77777777" w:rsidTr="0008262F">
        <w:trPr>
          <w:trHeight w:val="251"/>
        </w:trPr>
        <w:tc>
          <w:tcPr>
            <w:tcW w:w="3111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89B79" w14:textId="77777777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bCs/>
                <w:color w:val="212121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3827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12C27" w14:textId="130DB470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  <w:t>I posiedzenie Komisji Konkursowej</w:t>
            </w:r>
          </w:p>
        </w:tc>
      </w:tr>
      <w:tr w:rsidR="0008262F" w:rsidRPr="00035627" w14:paraId="6D225D53" w14:textId="77777777" w:rsidTr="0008262F">
        <w:trPr>
          <w:trHeight w:val="344"/>
        </w:trPr>
        <w:tc>
          <w:tcPr>
            <w:tcW w:w="3111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5B5C5" w14:textId="120C8488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bCs/>
                <w:color w:val="212121"/>
                <w:sz w:val="24"/>
                <w:szCs w:val="24"/>
                <w:lang w:eastAsia="pl-PL"/>
              </w:rPr>
              <w:t>październik – listopad</w:t>
            </w:r>
          </w:p>
        </w:tc>
        <w:tc>
          <w:tcPr>
            <w:tcW w:w="3827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AEEA8" w14:textId="1FA3ABBF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  <w:t>II etap Konkursu</w:t>
            </w:r>
          </w:p>
        </w:tc>
      </w:tr>
      <w:tr w:rsidR="0008262F" w:rsidRPr="00035627" w14:paraId="5CB7DE76" w14:textId="77777777" w:rsidTr="0008262F">
        <w:trPr>
          <w:trHeight w:val="359"/>
        </w:trPr>
        <w:tc>
          <w:tcPr>
            <w:tcW w:w="3111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31F21" w14:textId="2532492F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bCs/>
                <w:color w:val="212121"/>
                <w:sz w:val="24"/>
                <w:szCs w:val="24"/>
                <w:lang w:eastAsia="pl-PL"/>
              </w:rPr>
              <w:lastRenderedPageBreak/>
              <w:t>listopad</w:t>
            </w:r>
          </w:p>
        </w:tc>
        <w:tc>
          <w:tcPr>
            <w:tcW w:w="3827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E1712" w14:textId="00E07250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  <w:t>II posiedzenie Komisji Konkursowej</w:t>
            </w:r>
          </w:p>
        </w:tc>
      </w:tr>
      <w:tr w:rsidR="0008262F" w:rsidRPr="00035627" w14:paraId="0B02405E" w14:textId="77777777" w:rsidTr="0008262F">
        <w:trPr>
          <w:trHeight w:val="310"/>
        </w:trPr>
        <w:tc>
          <w:tcPr>
            <w:tcW w:w="3111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E354E" w14:textId="77777777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bCs/>
                <w:color w:val="212121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3827" w:type="dxa"/>
            <w:tcBorders>
              <w:top w:val="single" w:sz="6" w:space="0" w:color="DEDEDE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F9C0C" w14:textId="77777777" w:rsidR="0008262F" w:rsidRPr="00035627" w:rsidRDefault="0008262F" w:rsidP="00FE544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</w:pPr>
            <w:r w:rsidRPr="00035627">
              <w:rPr>
                <w:rFonts w:ascii="Arial Narrow" w:eastAsia="Times New Roman" w:hAnsi="Arial Narrow" w:cs="Times New Roman"/>
                <w:color w:val="212121"/>
                <w:sz w:val="24"/>
                <w:szCs w:val="24"/>
                <w:lang w:eastAsia="pl-PL"/>
              </w:rPr>
              <w:t>Ogłoszenie wyników</w:t>
            </w:r>
          </w:p>
        </w:tc>
      </w:tr>
    </w:tbl>
    <w:p w14:paraId="24A8591B" w14:textId="72205624" w:rsidR="00ED7391" w:rsidRPr="00035627" w:rsidRDefault="0008262F" w:rsidP="00FE5445">
      <w:p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</w:t>
      </w:r>
    </w:p>
    <w:p w14:paraId="58339478" w14:textId="77777777" w:rsidR="00ED7391" w:rsidRPr="00035627" w:rsidRDefault="00ED7391" w:rsidP="00083C35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 </w:t>
      </w:r>
    </w:p>
    <w:p w14:paraId="4DD3B3F5" w14:textId="50473443" w:rsidR="00ED7391" w:rsidRPr="00035627" w:rsidRDefault="00ED7391" w:rsidP="00083C3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Organizator zastrzega m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ożliwość zmian w harmonogramie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onkursu.</w:t>
      </w:r>
    </w:p>
    <w:p w14:paraId="4DAB9B37" w14:textId="71A966CD" w:rsidR="00ED7391" w:rsidRPr="00035627" w:rsidRDefault="00ED7391" w:rsidP="00083C3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Rozdanie nagród i wyróżnień odbędzie się podczas dokumentowanej fotograficznie </w:t>
      </w:r>
      <w:r w:rsidR="0008262F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i/lub audiowizualnie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uroczystości wręczenia nagród.</w:t>
      </w:r>
    </w:p>
    <w:p w14:paraId="4B6E6552" w14:textId="39CACF9C" w:rsidR="00ED7391" w:rsidRPr="00035627" w:rsidRDefault="0078264A" w:rsidP="00083C3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Wyniki 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zostaną podane do wiadomości publicznej na stronie internetowej Or</w:t>
      </w:r>
      <w:r w:rsidR="0087353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ganizatora (www.powislanska.edu.pl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).</w:t>
      </w:r>
    </w:p>
    <w:p w14:paraId="6531DA8C" w14:textId="3EDF55D0" w:rsidR="00ED7391" w:rsidRPr="00035627" w:rsidRDefault="00ED7391" w:rsidP="00083C3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 wynikach, terminie oraz miejs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cu wręczenia nagród uczestnicy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zostaną powiadomieni odrębnie (drogą mailową).</w:t>
      </w:r>
    </w:p>
    <w:p w14:paraId="449A0BF2" w14:textId="77777777" w:rsidR="00ED7391" w:rsidRPr="00035627" w:rsidRDefault="00ED7391" w:rsidP="00E043AE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VIII. AKCEPTACJA WARUNKÓW KONKURSU</w:t>
      </w:r>
    </w:p>
    <w:p w14:paraId="64C909A5" w14:textId="77777777" w:rsidR="00ED7391" w:rsidRPr="00035627" w:rsidRDefault="00ED7391" w:rsidP="00E043AE">
      <w:pPr>
        <w:numPr>
          <w:ilvl w:val="0"/>
          <w:numId w:val="29"/>
        </w:numPr>
        <w:shd w:val="clear" w:color="auto" w:fill="FFFFFF"/>
        <w:spacing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Nadesłanie zgłoszenia jest równoznaczne z akceptacją Regulaminu.</w:t>
      </w:r>
    </w:p>
    <w:p w14:paraId="0F83EAC4" w14:textId="6C710815" w:rsidR="00ED7391" w:rsidRPr="00035627" w:rsidRDefault="00ED7391" w:rsidP="00E043AE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Uczes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tnik poprzez zgłoszenie się do 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potwierdza, iż zapoznał się ze wzorem Umowy stanowiącym załącznik nr 1 do niniejszego regulaminu, w szczególności w zakresie uprawnień i obowiązków i akceptuje jej treść.</w:t>
      </w:r>
    </w:p>
    <w:p w14:paraId="52D2234A" w14:textId="77777777" w:rsidR="00ED7391" w:rsidRPr="00035627" w:rsidRDefault="00ED7391" w:rsidP="00083C3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Wszelkie kwestie związane z przetwarzaniem danych osobowych, w tym zasady i podstawy prawne przet</w:t>
      </w:r>
      <w:r w:rsidR="0087353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warzania, zawarte zostały w umowie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62A0AFAA" w14:textId="6D3FC383" w:rsidR="00ED7391" w:rsidRPr="00035627" w:rsidRDefault="00ED7391" w:rsidP="00083C3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 przyp</w:t>
      </w:r>
      <w:r w:rsidR="0087353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adku prac nagrodzonych, prace te nie mogą zostać wydane lub w inny sposób opublikowane bądź rozpowszechnione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 okresie trze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ch lat od daty rozstrzygnięcia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onkursu, przez inny podm</w:t>
      </w:r>
      <w:r w:rsidR="0087353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iot niż Powiślańską Szkołę Wyższą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.</w:t>
      </w:r>
    </w:p>
    <w:p w14:paraId="497FE82C" w14:textId="77777777" w:rsidR="00ED7391" w:rsidRPr="00035627" w:rsidRDefault="00ED7391" w:rsidP="00E043AE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IX. POSTANOWIENIA KOŃCOWE</w:t>
      </w:r>
    </w:p>
    <w:p w14:paraId="4AFAAA8A" w14:textId="227EA20A" w:rsidR="00ED7391" w:rsidRPr="00035627" w:rsidRDefault="0078264A" w:rsidP="008E769E">
      <w:pPr>
        <w:numPr>
          <w:ilvl w:val="0"/>
          <w:numId w:val="30"/>
        </w:numPr>
        <w:shd w:val="clear" w:color="auto" w:fill="FFFFFF"/>
        <w:spacing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Organizator 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nie ponosi odpowiedzialności za działa</w:t>
      </w:r>
      <w:r w:rsidR="00BA23DC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nia osób trzecich związane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z organizacją konkursu, nie działających na polecenie Organizatora oraz za szkody spowodowane podaniem błędnych lub nieaktua</w:t>
      </w:r>
      <w:r w:rsidR="0098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lnych danych przez uczestników 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onkursu.</w:t>
      </w:r>
    </w:p>
    <w:p w14:paraId="0D6D3FB6" w14:textId="05EE6AF3" w:rsidR="00ED7391" w:rsidRPr="00035627" w:rsidRDefault="00ED7391" w:rsidP="00083C3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Organizator przewidu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je możliwość zmiany Regulaminu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onkursu, 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przerwania lub odwołania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z ważnych przyczyn (w tym do unieważnienia Konkursu w przypadku gdy żadna z prac zgłoszonych do Konkursu nie odpowiada jego celom i z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ałożeniom), jeżeli prowadzenie 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stanie się niemożliwe lub w znacznym stopniu utrudnione.</w:t>
      </w:r>
    </w:p>
    <w:p w14:paraId="3331D8D9" w14:textId="6E38F451" w:rsidR="00ED7391" w:rsidRPr="00035627" w:rsidRDefault="00ED7391" w:rsidP="00083C3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Organizator 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K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zastrzega sobie prawo wykorzystania fragmentów p</w:t>
      </w:r>
      <w:r w:rsidR="0098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rac oraz informacji o ich autorach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(w tym publikacji nazwisk autora w czasopismach, materiałach informacyjnych publikowanych przez Organizatora oraz umieszczanych na stronach internetowych).</w:t>
      </w:r>
    </w:p>
    <w:p w14:paraId="1A58CB5C" w14:textId="6B3DEF81" w:rsidR="00ED7391" w:rsidRPr="00035627" w:rsidRDefault="0078264A" w:rsidP="00083C3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Organizator 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onkursu informuje, że uroczystość rozdania nagród i wyróżnień będzie rejestrowana fotograficznie </w:t>
      </w:r>
      <w:r w:rsidR="00BA23DC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i/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lub audiowizualnie, a następnie zrealizowane materiały dokumentacyjne (zawierające utrwalony wizerunek nagrodzonych i wyróżnionych uczestników) mogą zostać rozpowszechnion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e w celu informacji i promocji 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oraz działalności statutowej Organizatora Konkursu.</w:t>
      </w:r>
    </w:p>
    <w:p w14:paraId="5B7E49AF" w14:textId="77777777" w:rsidR="00ED7391" w:rsidRPr="00035627" w:rsidRDefault="00ED7391" w:rsidP="00083C3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Uczestnicy zobowiązani są do zapoznania się z treścią niniejszego regulaminu i stosowania się do zawartych postanowień.</w:t>
      </w:r>
    </w:p>
    <w:p w14:paraId="16DDA06F" w14:textId="77777777" w:rsidR="00ED7391" w:rsidRPr="00035627" w:rsidRDefault="00ED7391" w:rsidP="00083C3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 przypadk</w:t>
      </w:r>
      <w:r w:rsidR="0087353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u stwierdzenia, że w zgłoszeniu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podano nieprawdziwe informacje lub złożono nieprawdziwe oświadczenia, praca konkursowa zostanie odrzucona z przyczyn formalnych lub podjęta decyzja o przyznaniu nagrody zostanie unieważniona.</w:t>
      </w:r>
    </w:p>
    <w:p w14:paraId="43DBBC67" w14:textId="656B2C33" w:rsidR="00ED7391" w:rsidRPr="00035627" w:rsidRDefault="00ED7391" w:rsidP="00083C3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We wszystkich szczegółowych kwestiach (jak również w wyjątkowych okolicznościach, nie objętych niniejszym regulaminem) de</w:t>
      </w:r>
      <w:r w:rsidR="0087353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cyzje będzie podejmował Kierownik Instytutu Naukowo-Rozwojowego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Organizatora.</w:t>
      </w:r>
    </w:p>
    <w:p w14:paraId="5FD78B5D" w14:textId="77777777" w:rsidR="00ED7391" w:rsidRPr="00035627" w:rsidRDefault="00ED7391" w:rsidP="00E043AE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b/>
          <w:bCs/>
          <w:color w:val="212121"/>
          <w:sz w:val="24"/>
          <w:szCs w:val="24"/>
          <w:lang w:eastAsia="pl-PL"/>
        </w:rPr>
        <w:t>X. OŚWIADCZENIA UCZESTNIKA</w:t>
      </w:r>
    </w:p>
    <w:p w14:paraId="0D7B28C4" w14:textId="48D7AA44" w:rsidR="008E769E" w:rsidRPr="00035627" w:rsidRDefault="008E769E" w:rsidP="008E769E">
      <w:pPr>
        <w:shd w:val="clear" w:color="auto" w:fill="FFFFFF"/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lastRenderedPageBreak/>
        <w:t xml:space="preserve">1.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Poprzez przystąpienie do Konkursu, uczestnik oświadcza, że </w:t>
      </w:r>
      <w:r w:rsidR="0098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w przypadku otrzymania nagrody lub wyróżnienia w Konkursie, wyraża zgodę na opublikowanie przez Organizatora swojego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</w:t>
      </w:r>
      <w:r w:rsidR="00980A47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mienia, nazwiska, wizerunku we materiałach informacyjnych i promocyjnych Konkursu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i Organizatora publikowanych przez Organizatora w formie drukowanej i elektronicznej. </w:t>
      </w:r>
    </w:p>
    <w:p w14:paraId="0939DE21" w14:textId="45E84CA1" w:rsidR="00ED7391" w:rsidRPr="00035627" w:rsidRDefault="008E769E" w:rsidP="008E769E">
      <w:pPr>
        <w:shd w:val="clear" w:color="auto" w:fill="FFFFFF"/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2.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Poprzez przystąpienie do Konkursu, uczestnik oświadcza, że posiada pełnię majątkowych praw autorskich do pracy oraz do ilustracji, fotografii i innych materiałów wizualnych zawartych w pracy, jak również, że wszelkie treści, w tym dzieła, zdjęcia i dane os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obowe udostępnione w związku z 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onkursem są prawdziwe i nie naruszają jakichkolwiek praw autorskich i osobistych.</w:t>
      </w:r>
    </w:p>
    <w:p w14:paraId="0C0B5B34" w14:textId="72D81801" w:rsidR="00ED7391" w:rsidRPr="00035627" w:rsidRDefault="008E769E" w:rsidP="008E769E">
      <w:pPr>
        <w:shd w:val="clear" w:color="auto" w:fill="FFFFFF"/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</w:pP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3. 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Poprzez przystąpienie do Konkurs</w:t>
      </w:r>
      <w:r w:rsidR="000221B2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u, uczestnik oświadcza, że praca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zgłoszona do 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nie była opublikowana we fragmentach dłuższych niż 20% pracy, ani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 całości przed zgłoszeniem do 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 i nie zostanie opublikowana w okresie jego trwania. Oświadcz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a ponadto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, że w przypadku n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agrodzenia</w:t>
      </w:r>
      <w:r w:rsidR="0087353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pracy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nie podejm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ie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działań zmierzających do wydania 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swojej pracy przez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podm</w:t>
      </w:r>
      <w:r w:rsidR="0087353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iot</w:t>
      </w:r>
      <w:r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inny</w:t>
      </w:r>
      <w:r w:rsidR="0087353B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niż Powiślańska Szkoła Wyższa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 xml:space="preserve"> w okresie trze</w:t>
      </w:r>
      <w:r w:rsidR="0078264A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ch lat od daty rozstrzygnięcia K</w:t>
      </w:r>
      <w:r w:rsidR="00ED7391" w:rsidRPr="00035627">
        <w:rPr>
          <w:rFonts w:ascii="Arial Narrow" w:eastAsia="Times New Roman" w:hAnsi="Arial Narrow" w:cs="Times New Roman"/>
          <w:color w:val="212121"/>
          <w:sz w:val="24"/>
          <w:szCs w:val="24"/>
          <w:lang w:eastAsia="pl-PL"/>
        </w:rPr>
        <w:t>onkursu.</w:t>
      </w:r>
    </w:p>
    <w:p w14:paraId="2AB68ABF" w14:textId="77777777" w:rsidR="005B7202" w:rsidRPr="00035627" w:rsidRDefault="005B7202" w:rsidP="00083C35">
      <w:pPr>
        <w:jc w:val="both"/>
        <w:rPr>
          <w:rFonts w:ascii="Arial Narrow" w:hAnsi="Arial Narrow" w:cs="Times New Roman"/>
          <w:sz w:val="24"/>
          <w:szCs w:val="24"/>
        </w:rPr>
      </w:pPr>
    </w:p>
    <w:sectPr w:rsidR="005B7202" w:rsidRPr="0003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278"/>
    <w:multiLevelType w:val="multilevel"/>
    <w:tmpl w:val="CF86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102CD"/>
    <w:multiLevelType w:val="multilevel"/>
    <w:tmpl w:val="2E2E27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37CEC"/>
    <w:multiLevelType w:val="hybridMultilevel"/>
    <w:tmpl w:val="916EB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D57D8B"/>
    <w:multiLevelType w:val="multilevel"/>
    <w:tmpl w:val="109A5B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C43B3"/>
    <w:multiLevelType w:val="hybridMultilevel"/>
    <w:tmpl w:val="CB2C0C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141FF"/>
    <w:multiLevelType w:val="multilevel"/>
    <w:tmpl w:val="1EFAD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F4435"/>
    <w:multiLevelType w:val="multilevel"/>
    <w:tmpl w:val="D596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73376"/>
    <w:multiLevelType w:val="multilevel"/>
    <w:tmpl w:val="EA76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27664"/>
    <w:multiLevelType w:val="multilevel"/>
    <w:tmpl w:val="7324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D5966"/>
    <w:multiLevelType w:val="hybridMultilevel"/>
    <w:tmpl w:val="C210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4131"/>
    <w:multiLevelType w:val="multilevel"/>
    <w:tmpl w:val="630679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F5BCE"/>
    <w:multiLevelType w:val="multilevel"/>
    <w:tmpl w:val="76B0CF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079B8"/>
    <w:multiLevelType w:val="multilevel"/>
    <w:tmpl w:val="C24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22482"/>
    <w:multiLevelType w:val="multilevel"/>
    <w:tmpl w:val="AD345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5E6807"/>
    <w:multiLevelType w:val="multilevel"/>
    <w:tmpl w:val="4BA0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C6D49"/>
    <w:multiLevelType w:val="multilevel"/>
    <w:tmpl w:val="AD260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E1BDC"/>
    <w:multiLevelType w:val="hybridMultilevel"/>
    <w:tmpl w:val="FE1E5B14"/>
    <w:lvl w:ilvl="0" w:tplc="04150017">
      <w:start w:val="1"/>
      <w:numFmt w:val="lowerLetter"/>
      <w:lvlText w:val="%1)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7" w15:restartNumberingAfterBreak="0">
    <w:nsid w:val="53B0440F"/>
    <w:multiLevelType w:val="multilevel"/>
    <w:tmpl w:val="8FCE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F624D"/>
    <w:multiLevelType w:val="multilevel"/>
    <w:tmpl w:val="9CB416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F317F9"/>
    <w:multiLevelType w:val="multilevel"/>
    <w:tmpl w:val="C75E00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0" w15:restartNumberingAfterBreak="0">
    <w:nsid w:val="61BC2F0A"/>
    <w:multiLevelType w:val="multilevel"/>
    <w:tmpl w:val="785CF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11A6A"/>
    <w:multiLevelType w:val="multilevel"/>
    <w:tmpl w:val="3F5A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936A3A"/>
    <w:multiLevelType w:val="multilevel"/>
    <w:tmpl w:val="E8F0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292F0D"/>
    <w:multiLevelType w:val="multilevel"/>
    <w:tmpl w:val="9256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0E1402"/>
    <w:multiLevelType w:val="multilevel"/>
    <w:tmpl w:val="D804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A46D8"/>
    <w:multiLevelType w:val="hybridMultilevel"/>
    <w:tmpl w:val="B3566C78"/>
    <w:lvl w:ilvl="0" w:tplc="C52CDF52">
      <w:start w:val="1"/>
      <w:numFmt w:val="lowerLetter"/>
      <w:lvlText w:val="%1)"/>
      <w:lvlJc w:val="left"/>
      <w:pPr>
        <w:ind w:left="53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6" w15:restartNumberingAfterBreak="0">
    <w:nsid w:val="6BBF5984"/>
    <w:multiLevelType w:val="multilevel"/>
    <w:tmpl w:val="DA74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13316"/>
    <w:multiLevelType w:val="multilevel"/>
    <w:tmpl w:val="09BE0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5B7D7C"/>
    <w:multiLevelType w:val="multilevel"/>
    <w:tmpl w:val="EFD8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556CF9"/>
    <w:multiLevelType w:val="multilevel"/>
    <w:tmpl w:val="D16A86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40370"/>
    <w:multiLevelType w:val="multilevel"/>
    <w:tmpl w:val="A56A7C58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18"/>
  </w:num>
  <w:num w:numId="7">
    <w:abstractNumId w:val="29"/>
  </w:num>
  <w:num w:numId="8">
    <w:abstractNumId w:val="1"/>
  </w:num>
  <w:num w:numId="9">
    <w:abstractNumId w:val="8"/>
  </w:num>
  <w:num w:numId="10">
    <w:abstractNumId w:val="17"/>
  </w:num>
  <w:num w:numId="11">
    <w:abstractNumId w:val="5"/>
  </w:num>
  <w:num w:numId="12">
    <w:abstractNumId w:val="14"/>
  </w:num>
  <w:num w:numId="13">
    <w:abstractNumId w:val="24"/>
  </w:num>
  <w:num w:numId="14">
    <w:abstractNumId w:val="19"/>
  </w:num>
  <w:num w:numId="15">
    <w:abstractNumId w:val="15"/>
  </w:num>
  <w:num w:numId="16">
    <w:abstractNumId w:val="13"/>
  </w:num>
  <w:num w:numId="17">
    <w:abstractNumId w:val="21"/>
  </w:num>
  <w:num w:numId="18">
    <w:abstractNumId w:val="21"/>
    <w:lvlOverride w:ilvl="1">
      <w:startOverride w:val="1"/>
    </w:lvlOverride>
  </w:num>
  <w:num w:numId="19">
    <w:abstractNumId w:val="21"/>
    <w:lvlOverride w:ilvl="1">
      <w:startOverride w:val="10"/>
    </w:lvlOverride>
  </w:num>
  <w:num w:numId="20">
    <w:abstractNumId w:val="11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0"/>
    </w:lvlOverride>
  </w:num>
  <w:num w:numId="23">
    <w:abstractNumId w:val="11"/>
  </w:num>
  <w:num w:numId="24">
    <w:abstractNumId w:val="11"/>
    <w:lvlOverride w:ilvl="0">
      <w:startOverride w:val="1000"/>
    </w:lvlOverride>
  </w:num>
  <w:num w:numId="25">
    <w:abstractNumId w:val="22"/>
  </w:num>
  <w:num w:numId="26">
    <w:abstractNumId w:val="20"/>
  </w:num>
  <w:num w:numId="27">
    <w:abstractNumId w:val="7"/>
  </w:num>
  <w:num w:numId="28">
    <w:abstractNumId w:val="27"/>
  </w:num>
  <w:num w:numId="29">
    <w:abstractNumId w:val="28"/>
  </w:num>
  <w:num w:numId="30">
    <w:abstractNumId w:val="26"/>
  </w:num>
  <w:num w:numId="31">
    <w:abstractNumId w:val="0"/>
  </w:num>
  <w:num w:numId="32">
    <w:abstractNumId w:val="25"/>
  </w:num>
  <w:num w:numId="33">
    <w:abstractNumId w:val="4"/>
  </w:num>
  <w:num w:numId="34">
    <w:abstractNumId w:val="16"/>
  </w:num>
  <w:num w:numId="35">
    <w:abstractNumId w:val="9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91"/>
    <w:rsid w:val="000221B2"/>
    <w:rsid w:val="00035627"/>
    <w:rsid w:val="0005483E"/>
    <w:rsid w:val="000747A9"/>
    <w:rsid w:val="0008262F"/>
    <w:rsid w:val="000833C7"/>
    <w:rsid w:val="00083C35"/>
    <w:rsid w:val="00340877"/>
    <w:rsid w:val="00400F48"/>
    <w:rsid w:val="00484DD6"/>
    <w:rsid w:val="004F157F"/>
    <w:rsid w:val="004F7B08"/>
    <w:rsid w:val="0050416A"/>
    <w:rsid w:val="005B7202"/>
    <w:rsid w:val="005B794E"/>
    <w:rsid w:val="006E6BEA"/>
    <w:rsid w:val="00700475"/>
    <w:rsid w:val="007726DB"/>
    <w:rsid w:val="0078264A"/>
    <w:rsid w:val="007B4502"/>
    <w:rsid w:val="00802307"/>
    <w:rsid w:val="00840A47"/>
    <w:rsid w:val="0087353B"/>
    <w:rsid w:val="00877ADA"/>
    <w:rsid w:val="008A2610"/>
    <w:rsid w:val="008E769E"/>
    <w:rsid w:val="00980A47"/>
    <w:rsid w:val="00992CAF"/>
    <w:rsid w:val="009D1527"/>
    <w:rsid w:val="00A34484"/>
    <w:rsid w:val="00A717E3"/>
    <w:rsid w:val="00AE6A50"/>
    <w:rsid w:val="00B21895"/>
    <w:rsid w:val="00B50EBF"/>
    <w:rsid w:val="00BA23DC"/>
    <w:rsid w:val="00CC48DE"/>
    <w:rsid w:val="00CD2EAB"/>
    <w:rsid w:val="00D11EDF"/>
    <w:rsid w:val="00D70192"/>
    <w:rsid w:val="00D9396F"/>
    <w:rsid w:val="00DA6490"/>
    <w:rsid w:val="00E043AE"/>
    <w:rsid w:val="00E10656"/>
    <w:rsid w:val="00E34254"/>
    <w:rsid w:val="00E77792"/>
    <w:rsid w:val="00ED7391"/>
    <w:rsid w:val="00F75D61"/>
    <w:rsid w:val="00FA245D"/>
    <w:rsid w:val="00FC6294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EE45"/>
  <w15:chartTrackingRefBased/>
  <w15:docId w15:val="{BBE5D6AF-49D5-4BBD-A191-F35C2357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C3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24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0E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E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E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E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E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77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2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156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29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ytut_naukowy@psw.kwidzyn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ytut_naukowy@psw.kwidzy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2175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Strzała-Osuch</dc:creator>
  <cp:keywords/>
  <dc:description/>
  <cp:lastModifiedBy>Instytut Naukowy</cp:lastModifiedBy>
  <cp:revision>16</cp:revision>
  <dcterms:created xsi:type="dcterms:W3CDTF">2022-07-14T07:43:00Z</dcterms:created>
  <dcterms:modified xsi:type="dcterms:W3CDTF">2022-08-04T06:33:00Z</dcterms:modified>
</cp:coreProperties>
</file>