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80" w:rsidRPr="008F5180" w:rsidRDefault="008F5180" w:rsidP="008F5180">
      <w:pPr>
        <w:pStyle w:val="NormalnyWeb"/>
        <w:rPr>
          <w:b/>
        </w:rPr>
      </w:pPr>
      <w:r w:rsidRPr="008F5180">
        <w:rPr>
          <w:b/>
        </w:rPr>
        <w:t>Tematy konserwatoriów z anatomii</w:t>
      </w:r>
    </w:p>
    <w:p w:rsidR="008F5180" w:rsidRDefault="008F5180" w:rsidP="008F5180">
      <w:pPr>
        <w:pStyle w:val="NormalnyWeb"/>
      </w:pPr>
      <w:r>
        <w:t>1.Ogólna budowa ukł</w:t>
      </w:r>
      <w:r>
        <w:t xml:space="preserve">adu </w:t>
      </w:r>
      <w:r>
        <w:t>kostnego. Budowa czaszki</w:t>
      </w:r>
    </w:p>
    <w:p w:rsidR="008F5180" w:rsidRDefault="008F5180" w:rsidP="008F5180">
      <w:pPr>
        <w:pStyle w:val="NormalnyWeb"/>
      </w:pPr>
      <w:r>
        <w:t>2.Budowa kości kończyny górnej</w:t>
      </w:r>
    </w:p>
    <w:p w:rsidR="008F5180" w:rsidRDefault="008F5180" w:rsidP="008F5180">
      <w:pPr>
        <w:pStyle w:val="NormalnyWeb"/>
      </w:pPr>
      <w:r>
        <w:t>3.Budowa kości kończyny dolnej</w:t>
      </w:r>
    </w:p>
    <w:p w:rsidR="008F5180" w:rsidRDefault="008F5180" w:rsidP="008F5180">
      <w:pPr>
        <w:pStyle w:val="NormalnyWeb"/>
      </w:pPr>
      <w:r>
        <w:t>4. Budowa miednicy</w:t>
      </w:r>
    </w:p>
    <w:p w:rsidR="008F5180" w:rsidRDefault="008F5180" w:rsidP="008F5180">
      <w:pPr>
        <w:pStyle w:val="NormalnyWeb"/>
      </w:pPr>
      <w:r>
        <w:t>5. Budowa kręgosłupa i klatki piersiowej</w:t>
      </w:r>
    </w:p>
    <w:p w:rsidR="008F5180" w:rsidRDefault="008F5180" w:rsidP="008F5180">
      <w:pPr>
        <w:pStyle w:val="NormalnyWeb"/>
      </w:pPr>
      <w:r>
        <w:t xml:space="preserve">6.Budowa </w:t>
      </w:r>
      <w:proofErr w:type="gramStart"/>
      <w:r>
        <w:t>kości ,</w:t>
      </w:r>
      <w:proofErr w:type="gramEnd"/>
      <w:r>
        <w:t xml:space="preserve"> połączeń i więzadeł</w:t>
      </w:r>
    </w:p>
    <w:p w:rsidR="009057C8" w:rsidRPr="009057C8" w:rsidRDefault="009057C8" w:rsidP="009057C8">
      <w:pPr>
        <w:spacing w:before="100" w:beforeAutospacing="1" w:after="119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7.M</w:t>
      </w:r>
      <w:r w:rsidRPr="009057C8">
        <w:rPr>
          <w:rFonts w:ascii="Times New Roman" w:eastAsia="Arial Unicode MS" w:hAnsi="Times New Roman" w:cs="Times New Roman"/>
          <w:sz w:val="24"/>
          <w:szCs w:val="24"/>
          <w:lang w:eastAsia="pl-PL"/>
        </w:rPr>
        <w:t>ięśnie kończyny górnej</w:t>
      </w:r>
    </w:p>
    <w:p w:rsidR="009057C8" w:rsidRPr="009057C8" w:rsidRDefault="009057C8" w:rsidP="009057C8">
      <w:pPr>
        <w:spacing w:before="100" w:beforeAutospacing="1" w:after="119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8.M</w:t>
      </w:r>
      <w:r w:rsidRPr="009057C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ięśnie kończyny dolnej  </w:t>
      </w:r>
    </w:p>
    <w:p w:rsidR="00F736BC" w:rsidRDefault="009057C8" w:rsidP="00F736BC">
      <w:pPr>
        <w:spacing w:before="100" w:beforeAutospacing="1" w:after="119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9.K</w:t>
      </w:r>
      <w:r w:rsidRPr="009057C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anał pachwinowy, dół pachowy, dół łokciowy </w:t>
      </w:r>
    </w:p>
    <w:p w:rsidR="009057C8" w:rsidRPr="009057C8" w:rsidRDefault="009057C8" w:rsidP="00F736BC">
      <w:pPr>
        <w:spacing w:before="100" w:beforeAutospacing="1" w:after="119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F73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057C8">
        <w:rPr>
          <w:rFonts w:ascii="Times New Roman" w:eastAsia="Times New Roman" w:hAnsi="Times New Roman" w:cs="Times New Roman"/>
          <w:sz w:val="24"/>
          <w:szCs w:val="24"/>
          <w:lang w:eastAsia="pl-PL"/>
        </w:rPr>
        <w:t>ochewki ścięgniste ręki i stopy</w:t>
      </w:r>
    </w:p>
    <w:p w:rsidR="009057C8" w:rsidRDefault="009057C8" w:rsidP="00F736BC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11.</w:t>
      </w:r>
      <w:r w:rsidR="00F736B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Z</w:t>
      </w:r>
      <w:r w:rsidRPr="009057C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najomość budowy i funkcji: przełyku, żołądka, jelita cienkiego, jelita grubego </w:t>
      </w:r>
    </w:p>
    <w:p w:rsidR="009057C8" w:rsidRPr="009057C8" w:rsidRDefault="009057C8" w:rsidP="00F736BC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</w:t>
      </w:r>
      <w:r w:rsidRPr="009057C8">
        <w:rPr>
          <w:rFonts w:ascii="Times New Roman" w:eastAsia="Arial Unicode MS" w:hAnsi="Times New Roman" w:cs="Times New Roman"/>
          <w:sz w:val="24"/>
          <w:szCs w:val="24"/>
          <w:lang w:eastAsia="pl-PL"/>
        </w:rPr>
        <w:t>i odbytnicy, wątroby, trzustki i otrzewnej</w:t>
      </w:r>
    </w:p>
    <w:p w:rsidR="009057C8" w:rsidRPr="009057C8" w:rsidRDefault="009057C8" w:rsidP="009057C8">
      <w:pPr>
        <w:spacing w:before="100" w:beforeAutospacing="1" w:after="119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12.</w:t>
      </w:r>
      <w:r w:rsidR="00F736B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T</w:t>
      </w:r>
      <w:r w:rsidRPr="009057C8">
        <w:rPr>
          <w:rFonts w:ascii="Times New Roman" w:eastAsia="Arial Unicode MS" w:hAnsi="Times New Roman" w:cs="Times New Roman"/>
          <w:sz w:val="24"/>
          <w:szCs w:val="24"/>
          <w:lang w:eastAsia="pl-PL"/>
        </w:rPr>
        <w:t>opografia jamy otrzewnej</w:t>
      </w:r>
    </w:p>
    <w:p w:rsidR="009057C8" w:rsidRPr="009057C8" w:rsidRDefault="009057C8" w:rsidP="009057C8">
      <w:pPr>
        <w:spacing w:before="100" w:beforeAutospacing="1" w:after="119" w:line="160" w:lineRule="atLeast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13.D</w:t>
      </w:r>
      <w:r w:rsidRPr="009057C8">
        <w:rPr>
          <w:rFonts w:ascii="Times New Roman" w:eastAsia="Arial Unicode MS" w:hAnsi="Times New Roman" w:cs="Times New Roman"/>
          <w:sz w:val="24"/>
          <w:szCs w:val="24"/>
          <w:lang w:eastAsia="pl-PL"/>
        </w:rPr>
        <w:t>olne drogi oddechowe (krtań, oskrzela, płuca)</w:t>
      </w:r>
      <w:r w:rsidR="00F736BC">
        <w:rPr>
          <w:rFonts w:ascii="Times New Roman" w:eastAsia="Arial Unicode MS" w:hAnsi="Times New Roman" w:cs="Times New Roman"/>
          <w:sz w:val="24"/>
          <w:szCs w:val="24"/>
          <w:lang w:eastAsia="pl-PL"/>
        </w:rPr>
        <w:t>, o</w:t>
      </w:r>
      <w:r w:rsidRPr="009057C8">
        <w:rPr>
          <w:rFonts w:ascii="Times New Roman" w:eastAsia="Arial Unicode MS" w:hAnsi="Times New Roman" w:cs="Times New Roman"/>
          <w:sz w:val="24"/>
          <w:szCs w:val="24"/>
          <w:lang w:eastAsia="pl-PL"/>
        </w:rPr>
        <w:t>płucna-budowa i znaczenie</w:t>
      </w:r>
    </w:p>
    <w:p w:rsidR="009057C8" w:rsidRPr="009057C8" w:rsidRDefault="009057C8" w:rsidP="009057C8">
      <w:pPr>
        <w:spacing w:before="100" w:beforeAutospacing="1" w:after="119" w:line="160" w:lineRule="atLeast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1</w:t>
      </w:r>
      <w:r w:rsidR="00F736BC">
        <w:rPr>
          <w:rFonts w:ascii="Times New Roman" w:eastAsia="Arial Unicode MS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.N</w:t>
      </w:r>
      <w:r w:rsidRPr="009057C8">
        <w:rPr>
          <w:rFonts w:ascii="Times New Roman" w:eastAsia="Arial Unicode MS" w:hAnsi="Times New Roman" w:cs="Times New Roman"/>
          <w:sz w:val="24"/>
          <w:szCs w:val="24"/>
          <w:lang w:eastAsia="pl-PL"/>
        </w:rPr>
        <w:t>arządy płciowe męskie wewnętrzne i zewnętrzne</w:t>
      </w:r>
    </w:p>
    <w:p w:rsidR="009057C8" w:rsidRPr="009057C8" w:rsidRDefault="009057C8" w:rsidP="009057C8">
      <w:pPr>
        <w:spacing w:before="100" w:beforeAutospacing="1" w:after="119" w:line="160" w:lineRule="atLeast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1</w:t>
      </w:r>
      <w:r w:rsidR="00F736BC">
        <w:rPr>
          <w:rFonts w:ascii="Times New Roman" w:eastAsia="Arial Unicode MS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.N</w:t>
      </w:r>
      <w:r w:rsidRPr="009057C8">
        <w:rPr>
          <w:rFonts w:ascii="Times New Roman" w:eastAsia="Arial Unicode MS" w:hAnsi="Times New Roman" w:cs="Times New Roman"/>
          <w:sz w:val="24"/>
          <w:szCs w:val="24"/>
          <w:lang w:eastAsia="pl-PL"/>
        </w:rPr>
        <w:t>arządy płciowe żeńskie wewnętrzne i zewnętrzne</w:t>
      </w:r>
    </w:p>
    <w:p w:rsidR="009057C8" w:rsidRPr="009057C8" w:rsidRDefault="009057C8" w:rsidP="009057C8">
      <w:pPr>
        <w:spacing w:before="100" w:beforeAutospacing="1" w:after="119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1</w:t>
      </w:r>
      <w:r w:rsidR="00F736BC">
        <w:rPr>
          <w:rFonts w:ascii="Times New Roman" w:eastAsia="Arial Unicode MS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.S</w:t>
      </w:r>
      <w:r w:rsidRPr="009057C8">
        <w:rPr>
          <w:rFonts w:ascii="Times New Roman" w:eastAsia="Arial Unicode MS" w:hAnsi="Times New Roman" w:cs="Times New Roman"/>
          <w:sz w:val="24"/>
          <w:szCs w:val="24"/>
          <w:lang w:eastAsia="pl-PL"/>
        </w:rPr>
        <w:t>erce, naczynia krwionośne. Krążenie duże, małe i płodowe</w:t>
      </w:r>
    </w:p>
    <w:p w:rsidR="009057C8" w:rsidRPr="009057C8" w:rsidRDefault="009057C8" w:rsidP="009057C8">
      <w:pPr>
        <w:spacing w:before="100" w:beforeAutospacing="1" w:after="119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18.T</w:t>
      </w:r>
      <w:r w:rsidRPr="009057C8">
        <w:rPr>
          <w:rFonts w:ascii="Times New Roman" w:eastAsia="Arial Unicode MS" w:hAnsi="Times New Roman" w:cs="Times New Roman"/>
          <w:sz w:val="24"/>
          <w:szCs w:val="24"/>
          <w:lang w:eastAsia="pl-PL"/>
        </w:rPr>
        <w:t>ętnice, żyły, naczynia włosowate</w:t>
      </w:r>
    </w:p>
    <w:p w:rsidR="00F736BC" w:rsidRDefault="009057C8" w:rsidP="009057C8">
      <w:pPr>
        <w:spacing w:before="100" w:beforeAutospacing="1" w:after="119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19.B</w:t>
      </w:r>
      <w:r w:rsidRPr="009057C8">
        <w:rPr>
          <w:rFonts w:ascii="Times New Roman" w:eastAsia="Arial Unicode MS" w:hAnsi="Times New Roman" w:cs="Times New Roman"/>
          <w:sz w:val="24"/>
          <w:szCs w:val="24"/>
          <w:lang w:eastAsia="pl-PL"/>
        </w:rPr>
        <w:t>udowa węzła chłonnego</w:t>
      </w:r>
      <w:r w:rsidR="00F736BC">
        <w:rPr>
          <w:rFonts w:ascii="Times New Roman" w:eastAsia="Arial Unicode MS" w:hAnsi="Times New Roman" w:cs="Times New Roman"/>
          <w:sz w:val="24"/>
          <w:szCs w:val="24"/>
          <w:lang w:eastAsia="pl-PL"/>
        </w:rPr>
        <w:t>, n</w:t>
      </w:r>
      <w:r w:rsidRPr="009057C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aczynia i węzły chłonne kończyny górnej, dolnej, jamy </w:t>
      </w:r>
      <w:r w:rsidR="00F736B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</w:p>
    <w:p w:rsidR="009057C8" w:rsidRPr="009057C8" w:rsidRDefault="00F736BC" w:rsidP="009057C8">
      <w:pPr>
        <w:spacing w:before="100" w:beforeAutospacing="1" w:after="119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</w:t>
      </w:r>
      <w:r w:rsidR="009057C8" w:rsidRPr="009057C8">
        <w:rPr>
          <w:rFonts w:ascii="Times New Roman" w:eastAsia="Arial Unicode MS" w:hAnsi="Times New Roman" w:cs="Times New Roman"/>
          <w:sz w:val="24"/>
          <w:szCs w:val="24"/>
          <w:lang w:eastAsia="pl-PL"/>
        </w:rPr>
        <w:t>brzusznej, miednicy małej i klatki piersiowej</w:t>
      </w:r>
    </w:p>
    <w:p w:rsidR="009057C8" w:rsidRPr="009057C8" w:rsidRDefault="009057C8" w:rsidP="009057C8">
      <w:pPr>
        <w:spacing w:before="100" w:beforeAutospacing="1" w:after="119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2</w:t>
      </w:r>
      <w:r w:rsidR="00F736BC">
        <w:rPr>
          <w:rFonts w:ascii="Times New Roman" w:eastAsia="Arial Unicode MS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.Ś</w:t>
      </w:r>
      <w:r w:rsidRPr="009057C8">
        <w:rPr>
          <w:rFonts w:ascii="Times New Roman" w:eastAsia="Arial Unicode MS" w:hAnsi="Times New Roman" w:cs="Times New Roman"/>
          <w:sz w:val="24"/>
          <w:szCs w:val="24"/>
          <w:lang w:eastAsia="pl-PL"/>
        </w:rPr>
        <w:t>ledziona-budowa i funkcje</w:t>
      </w:r>
    </w:p>
    <w:p w:rsidR="009057C8" w:rsidRPr="009057C8" w:rsidRDefault="009057C8" w:rsidP="009057C8">
      <w:pPr>
        <w:spacing w:before="100" w:beforeAutospacing="1" w:after="119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2</w:t>
      </w:r>
      <w:r w:rsidR="00F736BC">
        <w:rPr>
          <w:rFonts w:ascii="Times New Roman" w:eastAsia="Arial Unicode MS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.O</w:t>
      </w:r>
      <w:r w:rsidRPr="009057C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środki i drogi </w:t>
      </w:r>
      <w:proofErr w:type="gramStart"/>
      <w:r w:rsidRPr="009057C8">
        <w:rPr>
          <w:rFonts w:ascii="Times New Roman" w:eastAsia="Arial Unicode MS" w:hAnsi="Times New Roman" w:cs="Times New Roman"/>
          <w:sz w:val="24"/>
          <w:szCs w:val="24"/>
          <w:lang w:eastAsia="pl-PL"/>
        </w:rPr>
        <w:t>nerwowe ,</w:t>
      </w:r>
      <w:proofErr w:type="gramEnd"/>
      <w:r w:rsidRPr="009057C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dane ogólne</w:t>
      </w:r>
    </w:p>
    <w:p w:rsidR="009057C8" w:rsidRPr="00F736BC" w:rsidRDefault="00F736BC" w:rsidP="00F736BC">
      <w:pPr>
        <w:spacing w:before="100" w:beforeAutospacing="1" w:after="119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23.</w:t>
      </w:r>
      <w:r w:rsidR="009057C8" w:rsidRPr="00F736B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P</w:t>
      </w:r>
      <w:r w:rsidR="009057C8" w:rsidRPr="00F736BC">
        <w:rPr>
          <w:rFonts w:ascii="Times New Roman" w:eastAsia="Arial Unicode MS" w:hAnsi="Times New Roman" w:cs="Times New Roman"/>
          <w:sz w:val="24"/>
          <w:szCs w:val="24"/>
          <w:lang w:eastAsia="pl-PL"/>
        </w:rPr>
        <w:t>łyn mózgowo-rdzeniowy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</w:t>
      </w:r>
      <w:r w:rsidR="009057C8" w:rsidRPr="00F736BC">
        <w:rPr>
          <w:rFonts w:ascii="Times New Roman" w:eastAsia="Arial Unicode MS" w:hAnsi="Times New Roman" w:cs="Times New Roman"/>
          <w:sz w:val="24"/>
          <w:szCs w:val="24"/>
          <w:lang w:eastAsia="pl-PL"/>
        </w:rPr>
        <w:t>nerwy obwodowe</w:t>
      </w:r>
    </w:p>
    <w:p w:rsidR="009057C8" w:rsidRPr="00F736BC" w:rsidRDefault="00F736BC" w:rsidP="00F736BC">
      <w:pPr>
        <w:spacing w:before="100" w:beforeAutospacing="1" w:after="119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24.</w:t>
      </w:r>
      <w:r w:rsidR="009057C8" w:rsidRPr="00F736BC">
        <w:rPr>
          <w:rFonts w:ascii="Times New Roman" w:eastAsia="Arial Unicode MS" w:hAnsi="Times New Roman" w:cs="Times New Roman"/>
          <w:sz w:val="24"/>
          <w:szCs w:val="24"/>
          <w:lang w:eastAsia="pl-PL"/>
        </w:rPr>
        <w:t>właściwości budowy układu autonomicznego</w:t>
      </w:r>
    </w:p>
    <w:p w:rsidR="00F736BC" w:rsidRDefault="009057C8" w:rsidP="00F736BC">
      <w:pPr>
        <w:spacing w:before="100" w:beforeAutospacing="1" w:after="119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736BC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 xml:space="preserve"> podział układu autonomicznego</w:t>
      </w:r>
      <w:r w:rsidR="00F736BC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Pr="009057C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znaczenie układu autonomicznego</w:t>
      </w:r>
    </w:p>
    <w:p w:rsidR="009057C8" w:rsidRDefault="00F736BC" w:rsidP="00F736B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25.</w:t>
      </w:r>
      <w:r w:rsidR="009057C8" w:rsidRPr="009057C8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ogólna budowa narządu wzroku i słuchu</w:t>
      </w:r>
    </w:p>
    <w:p w:rsidR="00F736BC" w:rsidRPr="00F736BC" w:rsidRDefault="00F736BC" w:rsidP="00F736BC">
      <w:pPr>
        <w:spacing w:before="100" w:beforeAutospacing="1" w:after="119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057C8" w:rsidRPr="009057C8" w:rsidRDefault="009057C8" w:rsidP="008F5180">
      <w:pPr>
        <w:pStyle w:val="NormalnyWeb"/>
      </w:pPr>
    </w:p>
    <w:p w:rsidR="00AC1CBB" w:rsidRDefault="00AC1CBB"/>
    <w:sectPr w:rsidR="00AC1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735D2"/>
    <w:multiLevelType w:val="hybridMultilevel"/>
    <w:tmpl w:val="8DB60758"/>
    <w:lvl w:ilvl="0" w:tplc="5E52D9F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F5ADB"/>
    <w:multiLevelType w:val="hybridMultilevel"/>
    <w:tmpl w:val="DAD6C0FE"/>
    <w:lvl w:ilvl="0" w:tplc="A0182208">
      <w:start w:val="7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42A3A"/>
    <w:multiLevelType w:val="hybridMultilevel"/>
    <w:tmpl w:val="D9C022A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BB"/>
    <w:rsid w:val="003E1294"/>
    <w:rsid w:val="008F5180"/>
    <w:rsid w:val="009057C8"/>
    <w:rsid w:val="00AC1CBB"/>
    <w:rsid w:val="00F7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61D3"/>
  <w15:chartTrackingRefBased/>
  <w15:docId w15:val="{2203849F-03E2-48B6-85B1-6CFFFDB1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5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Pirski</dc:creator>
  <cp:keywords/>
  <dc:description/>
  <cp:lastModifiedBy>Maria Pirski</cp:lastModifiedBy>
  <cp:revision>3</cp:revision>
  <dcterms:created xsi:type="dcterms:W3CDTF">2018-10-03T20:18:00Z</dcterms:created>
  <dcterms:modified xsi:type="dcterms:W3CDTF">2018-10-13T20:32:00Z</dcterms:modified>
</cp:coreProperties>
</file>